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E033E" w14:textId="3151AF6A" w:rsidR="00AF4486" w:rsidRPr="00E84DED" w:rsidRDefault="00AF4486" w:rsidP="00AF4486">
      <w:pPr>
        <w:pStyle w:val="Standard"/>
        <w:jc w:val="right"/>
        <w:rPr>
          <w:color w:val="000000" w:themeColor="text1"/>
          <w:sz w:val="20"/>
          <w:szCs w:val="20"/>
        </w:rPr>
      </w:pPr>
      <w:r w:rsidRPr="00E84DED">
        <w:rPr>
          <w:color w:val="000000" w:themeColor="text1"/>
          <w:sz w:val="20"/>
          <w:szCs w:val="20"/>
        </w:rPr>
        <w:t>v</w:t>
      </w:r>
      <w:r w:rsidR="00563D62" w:rsidRPr="00E84DED">
        <w:rPr>
          <w:color w:val="000000" w:themeColor="text1"/>
          <w:sz w:val="20"/>
          <w:szCs w:val="20"/>
        </w:rPr>
        <w:t>202</w:t>
      </w:r>
      <w:r w:rsidR="00463224">
        <w:rPr>
          <w:color w:val="000000" w:themeColor="text1"/>
          <w:sz w:val="20"/>
          <w:szCs w:val="20"/>
        </w:rPr>
        <w:t>5</w:t>
      </w:r>
    </w:p>
    <w:p w14:paraId="60DF2BC7" w14:textId="77777777" w:rsidR="00A02B9D" w:rsidRPr="00463224" w:rsidRDefault="0040745E">
      <w:pPr>
        <w:pStyle w:val="Standard"/>
        <w:jc w:val="center"/>
        <w:rPr>
          <w:b/>
          <w:bCs/>
          <w:color w:val="000000" w:themeColor="text1"/>
          <w:sz w:val="32"/>
          <w:szCs w:val="32"/>
        </w:rPr>
      </w:pPr>
      <w:r w:rsidRPr="00463224">
        <w:rPr>
          <w:b/>
          <w:bCs/>
          <w:color w:val="000000" w:themeColor="text1"/>
          <w:sz w:val="32"/>
          <w:szCs w:val="32"/>
        </w:rPr>
        <w:t>ADATKEZELÉSI TÁJÉKOZTATÓ</w:t>
      </w:r>
    </w:p>
    <w:p w14:paraId="6C9F4B5B" w14:textId="77777777" w:rsidR="00A02B9D" w:rsidRPr="00E84DED" w:rsidRDefault="0040745E">
      <w:pPr>
        <w:pStyle w:val="Standard"/>
        <w:jc w:val="center"/>
        <w:rPr>
          <w:color w:val="000000" w:themeColor="text1"/>
        </w:rPr>
      </w:pPr>
      <w:r w:rsidRPr="00E84DED">
        <w:rPr>
          <w:color w:val="000000" w:themeColor="text1"/>
        </w:rPr>
        <w:t>Házi segítségnyújtás szolgáltatásával kapcsolatban</w:t>
      </w:r>
    </w:p>
    <w:p w14:paraId="361AC8A3" w14:textId="77777777" w:rsidR="00A02B9D" w:rsidRPr="00E84DED" w:rsidRDefault="00A02B9D">
      <w:pPr>
        <w:pStyle w:val="Standard"/>
        <w:jc w:val="center"/>
        <w:rPr>
          <w:color w:val="000000" w:themeColor="text1"/>
        </w:rPr>
      </w:pPr>
    </w:p>
    <w:p w14:paraId="3C8FE251" w14:textId="77777777" w:rsidR="00A02B9D" w:rsidRPr="00463224" w:rsidRDefault="00A02B9D">
      <w:pPr>
        <w:pStyle w:val="Standard"/>
        <w:jc w:val="both"/>
        <w:rPr>
          <w:rFonts w:cs="Times New Roman"/>
          <w:color w:val="000000" w:themeColor="text1"/>
        </w:rPr>
      </w:pPr>
    </w:p>
    <w:p w14:paraId="76EA13BD" w14:textId="7E664763" w:rsidR="00A02B9D" w:rsidRPr="00463224" w:rsidRDefault="0040745E">
      <w:pPr>
        <w:pStyle w:val="Standard"/>
        <w:numPr>
          <w:ilvl w:val="0"/>
          <w:numId w:val="2"/>
        </w:numPr>
        <w:jc w:val="both"/>
        <w:rPr>
          <w:rFonts w:cs="Times New Roman"/>
          <w:b/>
          <w:bCs/>
          <w:color w:val="000000" w:themeColor="text1"/>
        </w:rPr>
      </w:pPr>
      <w:r w:rsidRPr="00463224">
        <w:rPr>
          <w:rFonts w:cs="Times New Roman"/>
          <w:b/>
          <w:bCs/>
          <w:color w:val="000000" w:themeColor="text1"/>
        </w:rPr>
        <w:t>Adatkezelő megnevezése, elérhetősége:</w:t>
      </w:r>
      <w:r w:rsidR="00463224" w:rsidRPr="00463224">
        <w:rPr>
          <w:rFonts w:cs="Times New Roman"/>
          <w:color w:val="000000" w:themeColor="text1"/>
        </w:rPr>
        <w:t xml:space="preserve"> </w:t>
      </w:r>
      <w:r w:rsidR="00463224" w:rsidRPr="00463224">
        <w:rPr>
          <w:rFonts w:cs="Times New Roman"/>
        </w:rPr>
        <w:t>Szeged Megyei Jogú Város Önkormányzata Egyesített Szociális Intézmény, cím: 6724 Szeged, Kálvária sugárút 45., e-mail: titkarsag@egyszocint.ritek.hu, tel: 62/425-177)</w:t>
      </w:r>
    </w:p>
    <w:p w14:paraId="19F73603" w14:textId="77777777" w:rsidR="00C32E94" w:rsidRPr="00463224" w:rsidRDefault="00C32E94" w:rsidP="00463224">
      <w:pPr>
        <w:jc w:val="both"/>
        <w:rPr>
          <w:rFonts w:cs="Times New Roman"/>
          <w:color w:val="000000" w:themeColor="text1"/>
        </w:rPr>
      </w:pPr>
    </w:p>
    <w:p w14:paraId="602B7496" w14:textId="6EFB137A" w:rsidR="00A02B9D" w:rsidRPr="00463224" w:rsidRDefault="0040745E" w:rsidP="007942C3">
      <w:pPr>
        <w:pStyle w:val="Listaszerbekezds"/>
        <w:numPr>
          <w:ilvl w:val="0"/>
          <w:numId w:val="2"/>
        </w:numPr>
        <w:jc w:val="both"/>
        <w:rPr>
          <w:rFonts w:cs="Times New Roman"/>
          <w:color w:val="000000" w:themeColor="text1"/>
          <w:szCs w:val="24"/>
        </w:rPr>
      </w:pPr>
      <w:r w:rsidRPr="00463224">
        <w:rPr>
          <w:rFonts w:cs="Times New Roman"/>
          <w:b/>
          <w:color w:val="000000" w:themeColor="text1"/>
          <w:szCs w:val="24"/>
        </w:rPr>
        <w:t>Adatvédelmi tisztviselő neve, elérhetősége</w:t>
      </w:r>
      <w:r w:rsidRPr="00463224">
        <w:rPr>
          <w:rFonts w:cs="Times New Roman"/>
          <w:color w:val="000000" w:themeColor="text1"/>
          <w:szCs w:val="24"/>
        </w:rPr>
        <w:t xml:space="preserve">: </w:t>
      </w:r>
      <w:r w:rsidR="0072000B" w:rsidRPr="00463224">
        <w:rPr>
          <w:rFonts w:cs="Times New Roman"/>
          <w:color w:val="000000" w:themeColor="text1"/>
          <w:szCs w:val="24"/>
        </w:rPr>
        <w:t xml:space="preserve">RITEK Zrt., székhelye: 6724 Szeged, Huszár utca 1., e-mail címe: dpo@ritek.hu, telefonszáma: +36 62 421-247, </w:t>
      </w:r>
    </w:p>
    <w:p w14:paraId="31272CD4" w14:textId="77777777" w:rsidR="00563D62" w:rsidRPr="00463224" w:rsidRDefault="00563D62" w:rsidP="00563D62">
      <w:pPr>
        <w:pStyle w:val="Listaszerbekezds"/>
        <w:jc w:val="both"/>
        <w:rPr>
          <w:rFonts w:cs="Times New Roman"/>
          <w:color w:val="000000" w:themeColor="text1"/>
          <w:szCs w:val="24"/>
        </w:rPr>
      </w:pPr>
    </w:p>
    <w:p w14:paraId="7E249480" w14:textId="77777777" w:rsidR="00A02B9D" w:rsidRPr="00463224" w:rsidRDefault="0040745E">
      <w:pPr>
        <w:pStyle w:val="Listaszerbekezds"/>
        <w:numPr>
          <w:ilvl w:val="0"/>
          <w:numId w:val="2"/>
        </w:numPr>
        <w:jc w:val="both"/>
        <w:rPr>
          <w:rFonts w:cs="Times New Roman"/>
          <w:color w:val="000000" w:themeColor="text1"/>
          <w:szCs w:val="24"/>
        </w:rPr>
      </w:pPr>
      <w:r w:rsidRPr="00463224">
        <w:rPr>
          <w:rFonts w:cs="Times New Roman"/>
          <w:b/>
          <w:color w:val="000000" w:themeColor="text1"/>
          <w:szCs w:val="24"/>
        </w:rPr>
        <w:t>Érintettek kategóriái:</w:t>
      </w:r>
      <w:r w:rsidRPr="00463224">
        <w:rPr>
          <w:rFonts w:cs="Times New Roman"/>
          <w:color w:val="000000" w:themeColor="text1"/>
          <w:szCs w:val="24"/>
        </w:rPr>
        <w:t xml:space="preserve"> </w:t>
      </w:r>
    </w:p>
    <w:p w14:paraId="5C61F5EC" w14:textId="77777777" w:rsidR="00A02B9D" w:rsidRPr="00463224" w:rsidRDefault="00A02B9D">
      <w:pPr>
        <w:pStyle w:val="Listaszerbekezds"/>
        <w:rPr>
          <w:rFonts w:cs="Times New Roman"/>
          <w:color w:val="000000" w:themeColor="text1"/>
          <w:szCs w:val="24"/>
        </w:rPr>
      </w:pPr>
    </w:p>
    <w:p w14:paraId="35244FA7" w14:textId="77777777" w:rsidR="00A02B9D" w:rsidRPr="00463224" w:rsidRDefault="0040745E" w:rsidP="00463224">
      <w:pPr>
        <w:pStyle w:val="Listaszerbekezds"/>
        <w:numPr>
          <w:ilvl w:val="0"/>
          <w:numId w:val="5"/>
        </w:numPr>
        <w:ind w:left="1068"/>
        <w:jc w:val="both"/>
        <w:rPr>
          <w:rFonts w:cs="Times New Roman"/>
          <w:color w:val="000000" w:themeColor="text1"/>
          <w:szCs w:val="24"/>
        </w:rPr>
      </w:pPr>
      <w:r w:rsidRPr="00463224">
        <w:rPr>
          <w:rFonts w:cs="Times New Roman"/>
          <w:color w:val="000000" w:themeColor="text1"/>
          <w:szCs w:val="24"/>
        </w:rPr>
        <w:t xml:space="preserve">a szociális igazgatásról és szociális ellátásokról szóló 1993. évi III. törvény – Szt. - 57. § szerinti házi segítségnyújtási szolgáltatásokra jogosult természetes személy, továbbá </w:t>
      </w:r>
    </w:p>
    <w:p w14:paraId="4D10893E" w14:textId="77777777" w:rsidR="00A02B9D" w:rsidRPr="00463224" w:rsidRDefault="0040745E" w:rsidP="00463224">
      <w:pPr>
        <w:pStyle w:val="Listaszerbekezds"/>
        <w:numPr>
          <w:ilvl w:val="0"/>
          <w:numId w:val="5"/>
        </w:numPr>
        <w:ind w:left="1068"/>
        <w:jc w:val="both"/>
        <w:rPr>
          <w:rFonts w:cs="Times New Roman"/>
          <w:color w:val="000000" w:themeColor="text1"/>
          <w:szCs w:val="24"/>
        </w:rPr>
      </w:pPr>
      <w:r w:rsidRPr="00463224">
        <w:rPr>
          <w:rFonts w:cs="Times New Roman"/>
          <w:color w:val="000000" w:themeColor="text1"/>
          <w:szCs w:val="24"/>
        </w:rPr>
        <w:t xml:space="preserve">törvényes képviselő, </w:t>
      </w:r>
    </w:p>
    <w:p w14:paraId="0E6DE59F" w14:textId="77777777" w:rsidR="00217CCA" w:rsidRPr="00463224" w:rsidRDefault="00217CCA" w:rsidP="00463224">
      <w:pPr>
        <w:pStyle w:val="Listaszerbekezds"/>
        <w:numPr>
          <w:ilvl w:val="0"/>
          <w:numId w:val="5"/>
        </w:numPr>
        <w:autoSpaceDN w:val="0"/>
        <w:ind w:left="1068"/>
        <w:jc w:val="both"/>
        <w:rPr>
          <w:rFonts w:cs="Times New Roman"/>
          <w:color w:val="000000" w:themeColor="text1"/>
          <w:szCs w:val="24"/>
        </w:rPr>
      </w:pPr>
      <w:r w:rsidRPr="00463224">
        <w:rPr>
          <w:rFonts w:cs="Times New Roman"/>
          <w:color w:val="000000" w:themeColor="text1"/>
          <w:szCs w:val="24"/>
        </w:rPr>
        <w:t>közeli hozzátartozó.</w:t>
      </w:r>
    </w:p>
    <w:p w14:paraId="290EACED" w14:textId="77777777" w:rsidR="00A02B9D" w:rsidRPr="00463224" w:rsidRDefault="00A02B9D" w:rsidP="00463224">
      <w:pPr>
        <w:pStyle w:val="Listaszerbekezds"/>
        <w:ind w:left="1068"/>
        <w:jc w:val="both"/>
        <w:rPr>
          <w:rFonts w:cs="Times New Roman"/>
          <w:color w:val="000000" w:themeColor="text1"/>
          <w:szCs w:val="24"/>
        </w:rPr>
      </w:pPr>
    </w:p>
    <w:p w14:paraId="330CC15C" w14:textId="77777777" w:rsidR="0072000B" w:rsidRPr="00463224" w:rsidRDefault="0040745E" w:rsidP="0072000B">
      <w:pPr>
        <w:pStyle w:val="Listaszerbekezds"/>
        <w:numPr>
          <w:ilvl w:val="0"/>
          <w:numId w:val="2"/>
        </w:numPr>
        <w:jc w:val="both"/>
        <w:rPr>
          <w:rFonts w:cs="Times New Roman"/>
          <w:color w:val="000000" w:themeColor="text1"/>
          <w:szCs w:val="24"/>
        </w:rPr>
      </w:pPr>
      <w:r w:rsidRPr="00463224">
        <w:rPr>
          <w:rFonts w:cs="Times New Roman"/>
          <w:b/>
          <w:color w:val="000000" w:themeColor="text1"/>
          <w:szCs w:val="24"/>
        </w:rPr>
        <w:t>A kezelt személyes adatok:</w:t>
      </w:r>
      <w:r w:rsidRPr="00463224">
        <w:rPr>
          <w:rFonts w:cs="Times New Roman"/>
          <w:color w:val="000000" w:themeColor="text1"/>
          <w:szCs w:val="24"/>
        </w:rPr>
        <w:t xml:space="preserve"> </w:t>
      </w:r>
    </w:p>
    <w:p w14:paraId="0B62C848" w14:textId="77777777" w:rsidR="00A02B9D" w:rsidRPr="00463224" w:rsidRDefault="00217CCA" w:rsidP="00AE5CB9">
      <w:pPr>
        <w:pStyle w:val="Listaszerbekezds"/>
        <w:numPr>
          <w:ilvl w:val="0"/>
          <w:numId w:val="14"/>
        </w:numPr>
        <w:jc w:val="both"/>
        <w:rPr>
          <w:rFonts w:cs="Times New Roman"/>
          <w:color w:val="000000" w:themeColor="text1"/>
          <w:szCs w:val="24"/>
        </w:rPr>
      </w:pPr>
      <w:r w:rsidRPr="00463224">
        <w:rPr>
          <w:rFonts w:cs="Times New Roman"/>
          <w:color w:val="000000" w:themeColor="text1"/>
          <w:szCs w:val="24"/>
        </w:rPr>
        <w:t>a</w:t>
      </w:r>
      <w:r w:rsidR="002D7DEC" w:rsidRPr="00463224">
        <w:rPr>
          <w:rFonts w:cs="Times New Roman"/>
          <w:color w:val="000000" w:themeColor="text1"/>
          <w:szCs w:val="24"/>
        </w:rPr>
        <w:t>z érintett</w:t>
      </w:r>
      <w:r w:rsidR="0072000B" w:rsidRPr="00463224">
        <w:rPr>
          <w:rFonts w:cs="Times New Roman"/>
          <w:color w:val="000000" w:themeColor="text1"/>
          <w:szCs w:val="24"/>
        </w:rPr>
        <w:t>i</w:t>
      </w:r>
      <w:r w:rsidR="002D7DEC" w:rsidRPr="00463224">
        <w:rPr>
          <w:rFonts w:cs="Times New Roman"/>
          <w:color w:val="000000" w:themeColor="text1"/>
          <w:szCs w:val="24"/>
        </w:rPr>
        <w:t xml:space="preserve"> Név, Születési név, Születési hely, Születési idő, Neme, Cselekvőképesség, Édesanyja neve, TAJ szám, Állandó lakcím, Tartózkodási hely, Adóazonosító jel, Személyi igazolvány száma, Állampolgársága, esetleges Gondnok neve, </w:t>
      </w:r>
      <w:proofErr w:type="spellStart"/>
      <w:r w:rsidR="002D7DEC" w:rsidRPr="00463224">
        <w:rPr>
          <w:rFonts w:cs="Times New Roman"/>
          <w:color w:val="000000" w:themeColor="text1"/>
          <w:szCs w:val="24"/>
        </w:rPr>
        <w:t>Igénybevevői</w:t>
      </w:r>
      <w:proofErr w:type="spellEnd"/>
      <w:r w:rsidR="002D7DEC" w:rsidRPr="00463224">
        <w:rPr>
          <w:rFonts w:cs="Times New Roman"/>
          <w:color w:val="000000" w:themeColor="text1"/>
          <w:szCs w:val="24"/>
        </w:rPr>
        <w:t xml:space="preserve"> Nyilvántartásban (KENYSZI), OSZIR-ban (Országos Szociális Információs Rendszer), Szolgáltatói Nyilvántartási Rendszerben (MŰKENG), Pénzbeli és Természetbeni Ellátások Rendszerben (PTR)</w:t>
      </w:r>
      <w:r w:rsidR="0072000B" w:rsidRPr="00463224">
        <w:rPr>
          <w:rFonts w:cs="Times New Roman"/>
          <w:color w:val="000000" w:themeColor="text1"/>
          <w:szCs w:val="24"/>
        </w:rPr>
        <w:t xml:space="preserve">, az Elektronikus  Egészségügyi Szolgáltatás Tér IT rendszerben rögzítendő adatok, </w:t>
      </w:r>
      <w:r w:rsidR="002D7DEC" w:rsidRPr="00463224">
        <w:rPr>
          <w:rFonts w:cs="Times New Roman"/>
          <w:color w:val="000000" w:themeColor="text1"/>
          <w:szCs w:val="24"/>
        </w:rPr>
        <w:t xml:space="preserve">szolgáltatás  Igénybevétel kezdete/vége, jövedelmi adatok, Bankszámla száma, Nyugdíj törzsszám, Fizetendő havi térítési díj, Szolgáltatás megnevezése, Telefonszám, E-mail, Háziorvos neve/elérhetősége, Gyógyszerei, a betegségek nemzetközi osztályozása szerinti kódja (BNO kód), </w:t>
      </w:r>
      <w:r w:rsidR="0072000B" w:rsidRPr="00463224">
        <w:rPr>
          <w:rFonts w:cs="Times New Roman"/>
          <w:color w:val="000000" w:themeColor="text1"/>
          <w:szCs w:val="24"/>
        </w:rPr>
        <w:t xml:space="preserve">egészségügyi adatok, </w:t>
      </w:r>
      <w:r w:rsidR="002D7DEC" w:rsidRPr="00463224">
        <w:rPr>
          <w:rFonts w:cs="Times New Roman"/>
          <w:color w:val="000000" w:themeColor="text1"/>
          <w:szCs w:val="24"/>
        </w:rPr>
        <w:t>Soron kívüli ellátásra vonatkozó igény, Jogosultsági feltételekre vonatkozó adatok, Közgyógyellátásban részesül-e</w:t>
      </w:r>
      <w:r w:rsidR="0072000B" w:rsidRPr="00463224">
        <w:rPr>
          <w:rFonts w:cs="Times New Roman"/>
          <w:color w:val="000000" w:themeColor="text1"/>
          <w:szCs w:val="24"/>
        </w:rPr>
        <w:t>.</w:t>
      </w:r>
    </w:p>
    <w:p w14:paraId="67AA2E2C" w14:textId="77777777" w:rsidR="00217CCA" w:rsidRPr="00463224" w:rsidRDefault="00217CCA" w:rsidP="00217CCA">
      <w:pPr>
        <w:pStyle w:val="Listaszerbekezds"/>
        <w:numPr>
          <w:ilvl w:val="0"/>
          <w:numId w:val="14"/>
        </w:numPr>
        <w:rPr>
          <w:rFonts w:cs="Times New Roman"/>
          <w:color w:val="000000" w:themeColor="text1"/>
          <w:szCs w:val="24"/>
        </w:rPr>
      </w:pPr>
      <w:r w:rsidRPr="00463224">
        <w:rPr>
          <w:rFonts w:cs="Times New Roman"/>
          <w:color w:val="000000" w:themeColor="text1"/>
          <w:szCs w:val="24"/>
        </w:rPr>
        <w:t>közeli hozzátartozó törvényes képviselő neve, neme, állampolgársága, tartózkodási helye, állandó lakcíme, személyi igazolvány száma, TAJ száma, elektronikus levélcíme, telefonszáma,</w:t>
      </w:r>
    </w:p>
    <w:p w14:paraId="06BA3AC9" w14:textId="77777777" w:rsidR="00217CCA" w:rsidRPr="00463224" w:rsidRDefault="00217CCA" w:rsidP="00AE5CB9">
      <w:pPr>
        <w:pStyle w:val="Listaszerbekezds"/>
        <w:numPr>
          <w:ilvl w:val="0"/>
          <w:numId w:val="14"/>
        </w:numPr>
        <w:jc w:val="both"/>
        <w:rPr>
          <w:rFonts w:cs="Times New Roman"/>
          <w:color w:val="000000" w:themeColor="text1"/>
          <w:szCs w:val="24"/>
        </w:rPr>
      </w:pPr>
      <w:r w:rsidRPr="00463224">
        <w:rPr>
          <w:rFonts w:cs="Times New Roman"/>
          <w:color w:val="000000" w:themeColor="text1"/>
          <w:szCs w:val="24"/>
        </w:rPr>
        <w:t>adott esetben közeli hozzátartozó neve, neme, állampolgársága, tartózkodási helye, állandó lakcíme, személyi igazolvány száma, TAJ száma, elektronikus levélcíme, telefonszáma,</w:t>
      </w:r>
    </w:p>
    <w:p w14:paraId="5E683EE1" w14:textId="77777777" w:rsidR="002D7DEC" w:rsidRPr="00463224" w:rsidRDefault="002D7DEC" w:rsidP="00217CCA">
      <w:pPr>
        <w:rPr>
          <w:rFonts w:cs="Times New Roman"/>
          <w:color w:val="000000" w:themeColor="text1"/>
        </w:rPr>
      </w:pPr>
    </w:p>
    <w:p w14:paraId="60411E05" w14:textId="77777777" w:rsidR="00A02B9D" w:rsidRPr="00463224" w:rsidRDefault="0040745E">
      <w:pPr>
        <w:pStyle w:val="Listaszerbekezds"/>
        <w:numPr>
          <w:ilvl w:val="0"/>
          <w:numId w:val="2"/>
        </w:numPr>
        <w:jc w:val="both"/>
        <w:rPr>
          <w:rFonts w:cs="Times New Roman"/>
          <w:color w:val="000000" w:themeColor="text1"/>
          <w:szCs w:val="24"/>
        </w:rPr>
      </w:pPr>
      <w:r w:rsidRPr="00463224">
        <w:rPr>
          <w:rFonts w:cs="Times New Roman"/>
          <w:b/>
          <w:color w:val="000000" w:themeColor="text1"/>
          <w:szCs w:val="24"/>
        </w:rPr>
        <w:t>Az adatkezelés célja:</w:t>
      </w:r>
      <w:r w:rsidRPr="00463224">
        <w:rPr>
          <w:rFonts w:cs="Times New Roman"/>
          <w:color w:val="000000" w:themeColor="text1"/>
          <w:szCs w:val="24"/>
        </w:rPr>
        <w:t xml:space="preserve"> </w:t>
      </w:r>
    </w:p>
    <w:p w14:paraId="3D298F51" w14:textId="77777777" w:rsidR="00A02B9D" w:rsidRPr="00463224" w:rsidRDefault="00A02B9D">
      <w:pPr>
        <w:jc w:val="both"/>
        <w:rPr>
          <w:rFonts w:cs="Times New Roman"/>
          <w:color w:val="000000" w:themeColor="text1"/>
        </w:rPr>
      </w:pPr>
    </w:p>
    <w:p w14:paraId="7E6BE6AC" w14:textId="27CB6F34" w:rsidR="00A02B9D" w:rsidRPr="00463224" w:rsidRDefault="0040745E">
      <w:pPr>
        <w:pStyle w:val="Listaszerbekezds"/>
        <w:numPr>
          <w:ilvl w:val="1"/>
          <w:numId w:val="6"/>
        </w:numPr>
        <w:jc w:val="both"/>
        <w:rPr>
          <w:rFonts w:cs="Times New Roman"/>
          <w:color w:val="000000" w:themeColor="text1"/>
          <w:szCs w:val="24"/>
        </w:rPr>
      </w:pPr>
      <w:r w:rsidRPr="00463224">
        <w:rPr>
          <w:rFonts w:cs="Times New Roman"/>
          <w:color w:val="000000" w:themeColor="text1"/>
          <w:szCs w:val="24"/>
        </w:rPr>
        <w:t>egy közfeladat, a házi segítségnyújtási szolgáltató tevékenység biztosítása,</w:t>
      </w:r>
      <w:r w:rsidR="00563D62" w:rsidRPr="00463224">
        <w:rPr>
          <w:rFonts w:cs="Times New Roman"/>
          <w:color w:val="000000" w:themeColor="text1"/>
          <w:szCs w:val="24"/>
        </w:rPr>
        <w:t xml:space="preserve"> azokról az időskorú személyeknek, akik otthonukban önmaguk ellátására saját erőből nem képesek, és róluk nem gondoskodnak,</w:t>
      </w:r>
    </w:p>
    <w:p w14:paraId="0C7D42EF" w14:textId="77777777" w:rsidR="00234A3B" w:rsidRPr="00463224" w:rsidRDefault="00234A3B">
      <w:pPr>
        <w:pStyle w:val="Listaszerbekezds"/>
        <w:numPr>
          <w:ilvl w:val="1"/>
          <w:numId w:val="6"/>
        </w:numPr>
        <w:jc w:val="both"/>
        <w:rPr>
          <w:rFonts w:cs="Times New Roman"/>
          <w:color w:val="000000" w:themeColor="text1"/>
          <w:szCs w:val="24"/>
        </w:rPr>
      </w:pPr>
      <w:r w:rsidRPr="00463224">
        <w:rPr>
          <w:rFonts w:cs="Times New Roman"/>
          <w:color w:val="000000" w:themeColor="text1"/>
          <w:szCs w:val="24"/>
        </w:rPr>
        <w:t>a KENYSZI, a TEVADMIN, továbbá az Állami Egészségügyi Ellátó Központ által működtetett Elektronikus Egészségügyi Szolgáltatás Tér informatikai rendszerekben történő kötelező adatkezelés,</w:t>
      </w:r>
    </w:p>
    <w:p w14:paraId="3C7D7469" w14:textId="77777777" w:rsidR="007E799E" w:rsidRPr="00463224" w:rsidRDefault="007E799E" w:rsidP="007E799E">
      <w:pPr>
        <w:pStyle w:val="Listaszerbekezds"/>
        <w:numPr>
          <w:ilvl w:val="1"/>
          <w:numId w:val="6"/>
        </w:numPr>
        <w:jc w:val="both"/>
        <w:rPr>
          <w:rFonts w:cs="Times New Roman"/>
          <w:color w:val="000000" w:themeColor="text1"/>
          <w:szCs w:val="24"/>
        </w:rPr>
      </w:pPr>
      <w:r w:rsidRPr="00463224">
        <w:rPr>
          <w:rFonts w:cs="Times New Roman"/>
          <w:color w:val="000000" w:themeColor="text1"/>
          <w:szCs w:val="24"/>
        </w:rPr>
        <w:t>a térítési díj pénzügyi, számviteli nyilvántartása,</w:t>
      </w:r>
    </w:p>
    <w:p w14:paraId="33E7B2B7" w14:textId="77777777" w:rsidR="007E799E" w:rsidRPr="00463224" w:rsidRDefault="007E799E" w:rsidP="007E799E">
      <w:pPr>
        <w:pStyle w:val="Listaszerbekezds"/>
        <w:numPr>
          <w:ilvl w:val="1"/>
          <w:numId w:val="6"/>
        </w:numPr>
        <w:jc w:val="both"/>
        <w:rPr>
          <w:rFonts w:cs="Times New Roman"/>
          <w:color w:val="000000" w:themeColor="text1"/>
          <w:szCs w:val="24"/>
        </w:rPr>
      </w:pPr>
      <w:r w:rsidRPr="00463224">
        <w:rPr>
          <w:rFonts w:cs="Times New Roman"/>
          <w:color w:val="000000" w:themeColor="text1"/>
          <w:szCs w:val="24"/>
        </w:rPr>
        <w:lastRenderedPageBreak/>
        <w:t>ellátotti egészségügyi előzmény és állapot felmérés szervezése,</w:t>
      </w:r>
    </w:p>
    <w:p w14:paraId="5ABFF6C3" w14:textId="77777777" w:rsidR="00A02B9D" w:rsidRPr="00463224" w:rsidRDefault="007E799E" w:rsidP="007E799E">
      <w:pPr>
        <w:pStyle w:val="Listaszerbekezds"/>
        <w:numPr>
          <w:ilvl w:val="1"/>
          <w:numId w:val="6"/>
        </w:numPr>
        <w:jc w:val="both"/>
        <w:rPr>
          <w:rFonts w:cs="Times New Roman"/>
          <w:color w:val="000000" w:themeColor="text1"/>
          <w:szCs w:val="24"/>
        </w:rPr>
      </w:pPr>
      <w:r w:rsidRPr="00463224">
        <w:rPr>
          <w:rFonts w:cs="Times New Roman"/>
          <w:color w:val="000000" w:themeColor="text1"/>
          <w:szCs w:val="24"/>
        </w:rPr>
        <w:t>kérelmek elbírálása,</w:t>
      </w:r>
    </w:p>
    <w:p w14:paraId="116A8058" w14:textId="77777777" w:rsidR="005D2775" w:rsidRPr="00463224" w:rsidRDefault="005D2775" w:rsidP="005D2775">
      <w:pPr>
        <w:pStyle w:val="Listaszerbekezds"/>
        <w:numPr>
          <w:ilvl w:val="1"/>
          <w:numId w:val="6"/>
        </w:numPr>
        <w:jc w:val="both"/>
        <w:rPr>
          <w:rFonts w:cs="Times New Roman"/>
          <w:color w:val="000000" w:themeColor="text1"/>
          <w:szCs w:val="24"/>
        </w:rPr>
      </w:pPr>
      <w:r w:rsidRPr="00463224">
        <w:rPr>
          <w:rFonts w:cs="Times New Roman"/>
          <w:color w:val="000000" w:themeColor="text1"/>
          <w:szCs w:val="24"/>
        </w:rPr>
        <w:t>gondozási terv készítése, ami egyénre szabottan határozza meg az ellátásban részesülő állapotának megfelelő gondozási, ápolási, fejlesztési feladatokat és azok megvalósításának módszereit,</w:t>
      </w:r>
    </w:p>
    <w:p w14:paraId="3DCA59DB" w14:textId="77777777" w:rsidR="00A02B9D" w:rsidRPr="00463224" w:rsidRDefault="005D2775" w:rsidP="005D2775">
      <w:pPr>
        <w:pStyle w:val="Listaszerbekezds"/>
        <w:numPr>
          <w:ilvl w:val="1"/>
          <w:numId w:val="6"/>
        </w:numPr>
        <w:jc w:val="both"/>
        <w:rPr>
          <w:rFonts w:cs="Times New Roman"/>
          <w:color w:val="000000" w:themeColor="text1"/>
          <w:szCs w:val="24"/>
        </w:rPr>
      </w:pPr>
      <w:r w:rsidRPr="00463224">
        <w:rPr>
          <w:rFonts w:cs="Times New Roman"/>
          <w:color w:val="000000" w:themeColor="text1"/>
          <w:szCs w:val="24"/>
        </w:rPr>
        <w:t>kapcsolattartás a házi- és kezelőorvossal,</w:t>
      </w:r>
    </w:p>
    <w:p w14:paraId="16E5EEA4" w14:textId="77777777" w:rsidR="00A02B9D" w:rsidRPr="00463224" w:rsidRDefault="0040745E">
      <w:pPr>
        <w:pStyle w:val="Listaszerbekezds"/>
        <w:numPr>
          <w:ilvl w:val="1"/>
          <w:numId w:val="6"/>
        </w:numPr>
        <w:jc w:val="both"/>
        <w:rPr>
          <w:rFonts w:cs="Times New Roman"/>
          <w:color w:val="000000" w:themeColor="text1"/>
          <w:szCs w:val="24"/>
        </w:rPr>
      </w:pPr>
      <w:r w:rsidRPr="00463224">
        <w:rPr>
          <w:rFonts w:cs="Times New Roman"/>
          <w:color w:val="000000" w:themeColor="text1"/>
          <w:szCs w:val="24"/>
        </w:rPr>
        <w:t>ügyfél értesítése</w:t>
      </w:r>
    </w:p>
    <w:p w14:paraId="0E00D961" w14:textId="77777777" w:rsidR="00A02B9D" w:rsidRPr="00463224" w:rsidRDefault="00A02B9D">
      <w:pPr>
        <w:jc w:val="both"/>
        <w:rPr>
          <w:rFonts w:cs="Times New Roman"/>
          <w:color w:val="000000" w:themeColor="text1"/>
        </w:rPr>
      </w:pPr>
    </w:p>
    <w:p w14:paraId="51A022DF" w14:textId="77777777" w:rsidR="00A02B9D" w:rsidRPr="00463224" w:rsidRDefault="0040745E">
      <w:pPr>
        <w:pStyle w:val="Standard"/>
        <w:numPr>
          <w:ilvl w:val="0"/>
          <w:numId w:val="2"/>
        </w:numPr>
        <w:jc w:val="both"/>
        <w:rPr>
          <w:rFonts w:cs="Times New Roman"/>
          <w:color w:val="000000" w:themeColor="text1"/>
        </w:rPr>
      </w:pPr>
      <w:r w:rsidRPr="00463224">
        <w:rPr>
          <w:rFonts w:cs="Times New Roman"/>
          <w:b/>
          <w:bCs/>
          <w:color w:val="000000" w:themeColor="text1"/>
        </w:rPr>
        <w:t>A személyes adatkezelés jogalapja:</w:t>
      </w:r>
    </w:p>
    <w:p w14:paraId="0766AD8A" w14:textId="77777777" w:rsidR="00054D8C" w:rsidRPr="00463224" w:rsidRDefault="006C2442" w:rsidP="005E7DBE">
      <w:pPr>
        <w:pStyle w:val="Listaszerbekezds"/>
        <w:numPr>
          <w:ilvl w:val="0"/>
          <w:numId w:val="7"/>
        </w:numPr>
        <w:jc w:val="both"/>
        <w:rPr>
          <w:rFonts w:cs="Times New Roman"/>
          <w:color w:val="000000" w:themeColor="text1"/>
          <w:szCs w:val="24"/>
        </w:rPr>
      </w:pPr>
      <w:r w:rsidRPr="00463224">
        <w:rPr>
          <w:rFonts w:cs="Times New Roman"/>
          <w:color w:val="000000" w:themeColor="text1"/>
          <w:szCs w:val="24"/>
        </w:rPr>
        <w:t>A 2016/679 Rendelet „GDPR” 6. cikk (1) bekezdés b) pont szerint, az adatkezelés olyan szerződés teljesítéséhez szükséges, amelyben az érintett az egyik fél, vagy az a szerződés megkötését megelőzően az érintett kérésére történő lépések megtételéhez szükséges.</w:t>
      </w:r>
    </w:p>
    <w:p w14:paraId="091C4986" w14:textId="77777777" w:rsidR="00A02B9D" w:rsidRPr="00463224" w:rsidRDefault="0040745E" w:rsidP="00234A3B">
      <w:pPr>
        <w:pStyle w:val="Listaszerbekezds"/>
        <w:numPr>
          <w:ilvl w:val="0"/>
          <w:numId w:val="7"/>
        </w:numPr>
        <w:jc w:val="both"/>
        <w:rPr>
          <w:rFonts w:cs="Times New Roman"/>
          <w:color w:val="000000" w:themeColor="text1"/>
          <w:szCs w:val="24"/>
        </w:rPr>
      </w:pPr>
      <w:r w:rsidRPr="00463224">
        <w:rPr>
          <w:rFonts w:cs="Times New Roman"/>
          <w:color w:val="000000" w:themeColor="text1"/>
          <w:szCs w:val="24"/>
        </w:rPr>
        <w:t>A 2016/679 Rendelet „GDPR” (1) bekezdés c) pont szerint, az adatkezelőre vonatkozó jogszabályi kötelezettség teljesítése:</w:t>
      </w:r>
    </w:p>
    <w:p w14:paraId="1D3D4A9C" w14:textId="77777777" w:rsidR="00A02B9D" w:rsidRPr="00463224" w:rsidRDefault="0040745E" w:rsidP="00234A3B">
      <w:pPr>
        <w:pStyle w:val="Listaszerbekezds"/>
        <w:numPr>
          <w:ilvl w:val="0"/>
          <w:numId w:val="8"/>
        </w:numPr>
        <w:jc w:val="both"/>
        <w:rPr>
          <w:rFonts w:cs="Times New Roman"/>
          <w:color w:val="000000" w:themeColor="text1"/>
          <w:szCs w:val="24"/>
        </w:rPr>
      </w:pPr>
      <w:r w:rsidRPr="00463224">
        <w:rPr>
          <w:rFonts w:cs="Times New Roman"/>
          <w:color w:val="000000" w:themeColor="text1"/>
          <w:szCs w:val="24"/>
        </w:rPr>
        <w:t>a szociális, gyermekjóléti és gyermekvédelmi szolgáltatók, intézmények és hálózatok hatósági nyilvántartásáról szóló 369/2013. (X. 24.) Korm. rendelet,</w:t>
      </w:r>
    </w:p>
    <w:p w14:paraId="53640D99" w14:textId="77777777" w:rsidR="00A02B9D" w:rsidRPr="00463224" w:rsidRDefault="0040745E" w:rsidP="00234A3B">
      <w:pPr>
        <w:pStyle w:val="Listaszerbekezds"/>
        <w:numPr>
          <w:ilvl w:val="0"/>
          <w:numId w:val="8"/>
        </w:numPr>
        <w:jc w:val="both"/>
        <w:rPr>
          <w:rFonts w:cs="Times New Roman"/>
          <w:color w:val="000000" w:themeColor="text1"/>
          <w:szCs w:val="24"/>
        </w:rPr>
      </w:pPr>
      <w:r w:rsidRPr="00463224">
        <w:rPr>
          <w:rFonts w:cs="Times New Roman"/>
          <w:color w:val="000000" w:themeColor="text1"/>
          <w:szCs w:val="24"/>
        </w:rPr>
        <w:t>a szociális igazgatásról és szociális ellátásokról szóló 1993. évi III. törvény,</w:t>
      </w:r>
    </w:p>
    <w:p w14:paraId="406A98FF" w14:textId="77777777" w:rsidR="00234A3B" w:rsidRPr="00463224" w:rsidRDefault="00234A3B" w:rsidP="00234A3B">
      <w:pPr>
        <w:pStyle w:val="Listaszerbekezds"/>
        <w:numPr>
          <w:ilvl w:val="0"/>
          <w:numId w:val="8"/>
        </w:numPr>
        <w:jc w:val="both"/>
        <w:rPr>
          <w:rFonts w:cs="Times New Roman"/>
          <w:color w:val="000000" w:themeColor="text1"/>
          <w:szCs w:val="24"/>
        </w:rPr>
      </w:pPr>
      <w:r w:rsidRPr="00463224">
        <w:rPr>
          <w:rFonts w:cs="Times New Roman"/>
          <w:color w:val="000000" w:themeColor="text1"/>
          <w:szCs w:val="24"/>
        </w:rPr>
        <w:t>az egészségügyi és a hozzájuk kapcsolódó személyes adatok kezeléséről és védelméről szóló 1997. évi XLVII. törvény,</w:t>
      </w:r>
    </w:p>
    <w:p w14:paraId="547C567D" w14:textId="77777777" w:rsidR="00234A3B" w:rsidRPr="00463224" w:rsidRDefault="00234A3B" w:rsidP="00234A3B">
      <w:pPr>
        <w:pStyle w:val="Listaszerbekezds"/>
        <w:numPr>
          <w:ilvl w:val="0"/>
          <w:numId w:val="8"/>
        </w:numPr>
        <w:jc w:val="both"/>
        <w:rPr>
          <w:rFonts w:cs="Times New Roman"/>
          <w:color w:val="000000" w:themeColor="text1"/>
          <w:szCs w:val="24"/>
        </w:rPr>
      </w:pPr>
      <w:r w:rsidRPr="00463224">
        <w:rPr>
          <w:rFonts w:cs="Times New Roman"/>
          <w:color w:val="000000" w:themeColor="text1"/>
          <w:szCs w:val="24"/>
        </w:rPr>
        <w:t>az Állami Egészségügyi Ellátó Központról szóló</w:t>
      </w:r>
      <w:r w:rsidRPr="00463224">
        <w:rPr>
          <w:rFonts w:cs="Times New Roman"/>
          <w:color w:val="000000" w:themeColor="text1"/>
          <w:szCs w:val="24"/>
        </w:rPr>
        <w:tab/>
        <w:t>27/2015. (II. 25.) Korm. rendelet,</w:t>
      </w:r>
    </w:p>
    <w:p w14:paraId="410EC9CF" w14:textId="77777777" w:rsidR="00234A3B" w:rsidRPr="00463224" w:rsidRDefault="00234A3B" w:rsidP="00234A3B">
      <w:pPr>
        <w:pStyle w:val="Listaszerbekezds"/>
        <w:numPr>
          <w:ilvl w:val="0"/>
          <w:numId w:val="8"/>
        </w:numPr>
        <w:jc w:val="both"/>
        <w:rPr>
          <w:rFonts w:cs="Times New Roman"/>
          <w:color w:val="000000" w:themeColor="text1"/>
          <w:szCs w:val="24"/>
        </w:rPr>
      </w:pPr>
      <w:r w:rsidRPr="00463224">
        <w:rPr>
          <w:rFonts w:cs="Times New Roman"/>
          <w:color w:val="000000" w:themeColor="text1"/>
          <w:szCs w:val="24"/>
        </w:rPr>
        <w:t>az Elektronikus Egészségügyi Szolgáltatási Térrel kapcsolatos részletes szabályokról szóló 39/2016. (XII. 21.) EMMI rendelet,</w:t>
      </w:r>
    </w:p>
    <w:p w14:paraId="6F60E037" w14:textId="77777777" w:rsidR="00A02B9D" w:rsidRPr="00463224" w:rsidRDefault="0040745E" w:rsidP="00234A3B">
      <w:pPr>
        <w:pStyle w:val="Listaszerbekezds"/>
        <w:numPr>
          <w:ilvl w:val="0"/>
          <w:numId w:val="8"/>
        </w:numPr>
        <w:jc w:val="both"/>
        <w:rPr>
          <w:rFonts w:cs="Times New Roman"/>
          <w:color w:val="000000" w:themeColor="text1"/>
          <w:szCs w:val="24"/>
        </w:rPr>
      </w:pPr>
      <w:r w:rsidRPr="00463224">
        <w:rPr>
          <w:rFonts w:cs="Times New Roman"/>
          <w:color w:val="000000" w:themeColor="text1"/>
          <w:szCs w:val="24"/>
        </w:rPr>
        <w:t>a személyes gondoskodást nyújtó szociális intézmények szakmai feladatairól és működésük feltételeiről szóló 1/2000. (I. 7.) SZCSM rendelet,</w:t>
      </w:r>
    </w:p>
    <w:p w14:paraId="72868BE6" w14:textId="77777777" w:rsidR="00A02B9D" w:rsidRPr="00463224" w:rsidRDefault="0040745E" w:rsidP="00234A3B">
      <w:pPr>
        <w:pStyle w:val="Listaszerbekezds"/>
        <w:numPr>
          <w:ilvl w:val="0"/>
          <w:numId w:val="8"/>
        </w:numPr>
        <w:jc w:val="both"/>
        <w:rPr>
          <w:rFonts w:cs="Times New Roman"/>
          <w:color w:val="000000" w:themeColor="text1"/>
          <w:szCs w:val="24"/>
        </w:rPr>
      </w:pPr>
      <w:r w:rsidRPr="00463224">
        <w:rPr>
          <w:rFonts w:cs="Times New Roman"/>
          <w:color w:val="000000" w:themeColor="text1"/>
          <w:szCs w:val="24"/>
        </w:rPr>
        <w:t>a gondozási szükséglet, valamint az egészségi állapoton alapuló szociális rászorultság vizsgálatának és igazolásának részletes szabályairól szóló 36/2007. (XII. 22.) SZMM rendelet,</w:t>
      </w:r>
    </w:p>
    <w:p w14:paraId="2EB1E261" w14:textId="77777777" w:rsidR="00A02B9D" w:rsidRPr="00463224" w:rsidRDefault="0040745E" w:rsidP="00234A3B">
      <w:pPr>
        <w:pStyle w:val="Listaszerbekezds"/>
        <w:numPr>
          <w:ilvl w:val="0"/>
          <w:numId w:val="8"/>
        </w:numPr>
        <w:jc w:val="both"/>
        <w:rPr>
          <w:rFonts w:cs="Times New Roman"/>
          <w:color w:val="000000" w:themeColor="text1"/>
          <w:szCs w:val="24"/>
        </w:rPr>
      </w:pPr>
      <w:r w:rsidRPr="00463224">
        <w:rPr>
          <w:rFonts w:cs="Times New Roman"/>
          <w:color w:val="000000" w:themeColor="text1"/>
          <w:szCs w:val="24"/>
        </w:rPr>
        <w:t>a személyes gondoskodást nyújtó szociális ellátások igénybevételéről szóló 9/1999. (XI. 24.) SZCSM rendelet,</w:t>
      </w:r>
    </w:p>
    <w:p w14:paraId="79466566" w14:textId="77777777" w:rsidR="00A02B9D" w:rsidRPr="00463224" w:rsidRDefault="0040745E">
      <w:pPr>
        <w:pStyle w:val="Listaszerbekezds"/>
        <w:numPr>
          <w:ilvl w:val="0"/>
          <w:numId w:val="8"/>
        </w:numPr>
        <w:jc w:val="both"/>
        <w:rPr>
          <w:rFonts w:cs="Times New Roman"/>
          <w:color w:val="000000" w:themeColor="text1"/>
          <w:szCs w:val="24"/>
        </w:rPr>
      </w:pPr>
      <w:r w:rsidRPr="00463224">
        <w:rPr>
          <w:rFonts w:cs="Times New Roman"/>
          <w:color w:val="000000" w:themeColor="text1"/>
          <w:szCs w:val="24"/>
        </w:rPr>
        <w:t>a kötelező egészségbiztosítás keretében igénybe vehető betegségek megelőzését és korai felismerését szolgáló egészségügyi szolgáltatásokról és a szűrővizsgálatok igazolásáról szóló 51/1997. (XII. 18.) NM rendelet</w:t>
      </w:r>
    </w:p>
    <w:p w14:paraId="1CACE2CF" w14:textId="77777777" w:rsidR="00A02B9D" w:rsidRPr="00463224" w:rsidRDefault="00A02B9D">
      <w:pPr>
        <w:jc w:val="both"/>
        <w:rPr>
          <w:rFonts w:cs="Times New Roman"/>
          <w:color w:val="000000" w:themeColor="text1"/>
        </w:rPr>
      </w:pPr>
    </w:p>
    <w:p w14:paraId="32B5923E" w14:textId="77777777" w:rsidR="0010559B" w:rsidRPr="00463224" w:rsidRDefault="0010559B" w:rsidP="0010559B">
      <w:pPr>
        <w:pStyle w:val="Listaszerbekezds"/>
        <w:numPr>
          <w:ilvl w:val="0"/>
          <w:numId w:val="2"/>
        </w:numPr>
        <w:autoSpaceDN w:val="0"/>
        <w:jc w:val="both"/>
        <w:rPr>
          <w:rFonts w:cs="Times New Roman"/>
          <w:color w:val="000000" w:themeColor="text1"/>
          <w:szCs w:val="24"/>
        </w:rPr>
      </w:pPr>
      <w:bookmarkStart w:id="0" w:name="_Hlk130992614"/>
      <w:r w:rsidRPr="00463224">
        <w:rPr>
          <w:rFonts w:cs="Times New Roman"/>
          <w:color w:val="000000" w:themeColor="text1"/>
          <w:szCs w:val="24"/>
        </w:rPr>
        <w:t>A személyes adatok forrása:</w:t>
      </w:r>
      <w:bookmarkEnd w:id="0"/>
      <w:r w:rsidRPr="00463224">
        <w:rPr>
          <w:rFonts w:cs="Times New Roman"/>
          <w:color w:val="000000" w:themeColor="text1"/>
          <w:szCs w:val="24"/>
        </w:rPr>
        <w:t xml:space="preserve"> részben közvetlenül az érintettől kerülnek felvételre, részben az Adatkezelő működésével összefüggésben vagy a működésével kapcsolatban feladatot ellátó más személytől vagy szervtől, mint beküldőtől származó iratokban kezelhet olyan személyes adatokat, amelyeket nem az érintettek maguk bocsátottak az Adatkezelő rendelkezésére, különösen más szervektől kapott kimutatások, igazolásokban szereplő adatok.</w:t>
      </w:r>
    </w:p>
    <w:p w14:paraId="7AB81509" w14:textId="77777777" w:rsidR="0010559B" w:rsidRPr="00463224" w:rsidRDefault="0010559B" w:rsidP="0010559B">
      <w:pPr>
        <w:pStyle w:val="Listaszerbekezds"/>
        <w:autoSpaceDN w:val="0"/>
        <w:jc w:val="both"/>
        <w:rPr>
          <w:rFonts w:cs="Times New Roman"/>
          <w:color w:val="000000" w:themeColor="text1"/>
          <w:szCs w:val="24"/>
        </w:rPr>
      </w:pPr>
    </w:p>
    <w:p w14:paraId="030BE32C" w14:textId="77777777" w:rsidR="0010559B" w:rsidRPr="00463224" w:rsidRDefault="0010559B" w:rsidP="0010559B">
      <w:pPr>
        <w:pStyle w:val="Listaszerbekezds"/>
        <w:numPr>
          <w:ilvl w:val="0"/>
          <w:numId w:val="2"/>
        </w:numPr>
        <w:autoSpaceDN w:val="0"/>
        <w:jc w:val="both"/>
        <w:rPr>
          <w:rFonts w:cs="Times New Roman"/>
          <w:color w:val="000000" w:themeColor="text1"/>
          <w:szCs w:val="24"/>
        </w:rPr>
      </w:pPr>
      <w:bookmarkStart w:id="1" w:name="_Hlk130992652"/>
      <w:r w:rsidRPr="00463224">
        <w:rPr>
          <w:rFonts w:cs="Times New Roman"/>
          <w:color w:val="000000" w:themeColor="text1"/>
          <w:szCs w:val="24"/>
        </w:rPr>
        <w:t>Az adatkezelés során automatizált döntéshozatalra és profilalkotásra nem kerül sor. Az adatkezelő harmadik országba/nemzetközi szervezet részére nem továbbít személyes adatot.</w:t>
      </w:r>
      <w:bookmarkEnd w:id="1"/>
    </w:p>
    <w:p w14:paraId="1B1D9741" w14:textId="77777777" w:rsidR="0010559B" w:rsidRPr="00463224" w:rsidRDefault="0010559B" w:rsidP="0010559B">
      <w:pPr>
        <w:jc w:val="both"/>
        <w:rPr>
          <w:rFonts w:cs="Times New Roman"/>
          <w:color w:val="000000" w:themeColor="text1"/>
        </w:rPr>
      </w:pPr>
    </w:p>
    <w:p w14:paraId="2F85D047" w14:textId="5391CACA" w:rsidR="00A02B9D" w:rsidRPr="00463224" w:rsidRDefault="0040745E">
      <w:pPr>
        <w:pStyle w:val="Listaszerbekezds"/>
        <w:numPr>
          <w:ilvl w:val="0"/>
          <w:numId w:val="2"/>
        </w:numPr>
        <w:jc w:val="both"/>
        <w:rPr>
          <w:rFonts w:cs="Times New Roman"/>
          <w:color w:val="000000" w:themeColor="text1"/>
          <w:szCs w:val="24"/>
        </w:rPr>
      </w:pPr>
      <w:r w:rsidRPr="00463224">
        <w:rPr>
          <w:rFonts w:cs="Times New Roman"/>
          <w:b/>
          <w:color w:val="000000" w:themeColor="text1"/>
          <w:szCs w:val="24"/>
        </w:rPr>
        <w:t>Címzettek I., a személyes adatokhoz való adatkezelői hozzáférés:</w:t>
      </w:r>
      <w:r w:rsidRPr="00463224">
        <w:rPr>
          <w:rFonts w:cs="Times New Roman"/>
          <w:color w:val="000000" w:themeColor="text1"/>
          <w:szCs w:val="24"/>
        </w:rPr>
        <w:t xml:space="preserve"> Az Adatkezelő, a szociális, gyermekjóléti és gyermekvédelmi szolgáltató által foglalkoztatott, megbízott személyek, közalkalmazottak, az intézmény vezetői.</w:t>
      </w:r>
    </w:p>
    <w:p w14:paraId="44D5A7C3" w14:textId="77777777" w:rsidR="0010559B" w:rsidRPr="00463224" w:rsidRDefault="0010559B" w:rsidP="0010559B">
      <w:pPr>
        <w:ind w:left="360"/>
        <w:jc w:val="both"/>
        <w:rPr>
          <w:rFonts w:cs="Times New Roman"/>
          <w:color w:val="000000" w:themeColor="text1"/>
        </w:rPr>
      </w:pPr>
    </w:p>
    <w:p w14:paraId="39B67335" w14:textId="77777777" w:rsidR="00A02B9D" w:rsidRPr="00463224" w:rsidRDefault="0040745E">
      <w:pPr>
        <w:pStyle w:val="Listaszerbekezds"/>
        <w:numPr>
          <w:ilvl w:val="0"/>
          <w:numId w:val="2"/>
        </w:numPr>
        <w:jc w:val="both"/>
        <w:rPr>
          <w:rFonts w:cs="Times New Roman"/>
          <w:color w:val="000000" w:themeColor="text1"/>
          <w:szCs w:val="24"/>
        </w:rPr>
      </w:pPr>
      <w:r w:rsidRPr="00463224">
        <w:rPr>
          <w:rFonts w:cs="Times New Roman"/>
          <w:b/>
          <w:color w:val="000000" w:themeColor="text1"/>
          <w:szCs w:val="24"/>
        </w:rPr>
        <w:lastRenderedPageBreak/>
        <w:t>Címzett II., a következő, a GDPR 4. cikk 10. pont szerinti harmadik fél részére történő adat átadás:</w:t>
      </w:r>
      <w:r w:rsidRPr="00463224">
        <w:rPr>
          <w:rFonts w:cs="Times New Roman"/>
          <w:color w:val="000000" w:themeColor="text1"/>
          <w:szCs w:val="24"/>
        </w:rPr>
        <w:t xml:space="preserve"> </w:t>
      </w:r>
    </w:p>
    <w:p w14:paraId="0CF718E7" w14:textId="77777777" w:rsidR="00062525" w:rsidRPr="00E84DED" w:rsidRDefault="00062525" w:rsidP="00062525">
      <w:pPr>
        <w:jc w:val="both"/>
        <w:rPr>
          <w:rFonts w:cs="Times New Roman"/>
          <w:color w:val="000000" w:themeColor="text1"/>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968"/>
        <w:gridCol w:w="3319"/>
        <w:gridCol w:w="3769"/>
      </w:tblGrid>
      <w:tr w:rsidR="00E84DED" w:rsidRPr="00E84DED" w14:paraId="54AE49BA" w14:textId="77777777" w:rsidTr="00771622">
        <w:trPr>
          <w:trHeight w:val="548"/>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0B040A" w14:textId="77777777" w:rsidR="00771622" w:rsidRPr="00E84DED" w:rsidRDefault="00771622">
            <w:pPr>
              <w:suppressAutoHyphens w:val="0"/>
              <w:jc w:val="center"/>
              <w:textAlignment w:val="auto"/>
              <w:rPr>
                <w:rFonts w:ascii="Liberation Sans" w:eastAsia="Times New Roman" w:hAnsi="Liberation Sans" w:cs="Liberation Sans"/>
                <w:color w:val="000000" w:themeColor="text1"/>
                <w:kern w:val="0"/>
                <w:sz w:val="20"/>
                <w:szCs w:val="20"/>
                <w:lang w:eastAsia="hu-HU" w:bidi="ar-SA"/>
              </w:rPr>
            </w:pPr>
            <w:r w:rsidRPr="00E84DED">
              <w:rPr>
                <w:b/>
                <w:bCs/>
                <w:color w:val="000000" w:themeColor="text1"/>
                <w:sz w:val="20"/>
                <w:szCs w:val="20"/>
              </w:rPr>
              <w:t>Központi, regionális szervezet neve: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6B905" w14:textId="77777777" w:rsidR="00771622" w:rsidRPr="00E84DED" w:rsidRDefault="00771622">
            <w:pPr>
              <w:jc w:val="center"/>
              <w:rPr>
                <w:rFonts w:ascii="Liberation Sans" w:hAnsi="Liberation Sans" w:cs="Liberation Sans"/>
                <w:color w:val="000000" w:themeColor="text1"/>
                <w:sz w:val="20"/>
                <w:szCs w:val="20"/>
              </w:rPr>
            </w:pPr>
            <w:r w:rsidRPr="00E84DED">
              <w:rPr>
                <w:b/>
                <w:bCs/>
                <w:color w:val="000000" w:themeColor="text1"/>
                <w:sz w:val="20"/>
                <w:szCs w:val="20"/>
              </w:rPr>
              <w:t>Elérhetőségek</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4AFF0" w14:textId="77777777" w:rsidR="00771622" w:rsidRPr="00E84DED" w:rsidRDefault="00771622">
            <w:pPr>
              <w:jc w:val="center"/>
              <w:rPr>
                <w:rFonts w:ascii="Liberation Sans" w:hAnsi="Liberation Sans" w:cs="Liberation Sans"/>
                <w:color w:val="000000" w:themeColor="text1"/>
                <w:sz w:val="20"/>
                <w:szCs w:val="20"/>
              </w:rPr>
            </w:pPr>
            <w:r w:rsidRPr="00E84DED">
              <w:rPr>
                <w:b/>
                <w:bCs/>
                <w:color w:val="000000" w:themeColor="text1"/>
                <w:sz w:val="20"/>
                <w:szCs w:val="20"/>
              </w:rPr>
              <w:t>Szervezet feladatai</w:t>
            </w:r>
          </w:p>
        </w:tc>
      </w:tr>
      <w:tr w:rsidR="00E84DED" w:rsidRPr="00E84DED" w14:paraId="02CB7EE6" w14:textId="77777777" w:rsidTr="00771622">
        <w:trPr>
          <w:trHeight w:val="2053"/>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4F3F9C" w14:textId="77777777" w:rsidR="00771622" w:rsidRPr="00E84DED" w:rsidRDefault="00771622">
            <w:pPr>
              <w:rPr>
                <w:rFonts w:ascii="Liberation Sans" w:hAnsi="Liberation Sans" w:cs="Liberation Sans"/>
                <w:color w:val="000000" w:themeColor="text1"/>
                <w:sz w:val="20"/>
                <w:szCs w:val="20"/>
              </w:rPr>
            </w:pPr>
            <w:r w:rsidRPr="00E84DED">
              <w:rPr>
                <w:color w:val="000000" w:themeColor="text1"/>
                <w:sz w:val="20"/>
                <w:szCs w:val="20"/>
              </w:rPr>
              <w:t>Magyar Államkincstár Csongrád-Csanád Vármegyei Igazgatóság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811C0" w14:textId="77777777" w:rsidR="00771622" w:rsidRPr="00E84DED" w:rsidRDefault="00771622">
            <w:pPr>
              <w:rPr>
                <w:rFonts w:ascii="Liberation Sans" w:hAnsi="Liberation Sans" w:cs="Liberation Sans"/>
                <w:color w:val="000000" w:themeColor="text1"/>
                <w:sz w:val="20"/>
                <w:szCs w:val="20"/>
              </w:rPr>
            </w:pPr>
            <w:r w:rsidRPr="00E84DED">
              <w:rPr>
                <w:color w:val="000000" w:themeColor="text1"/>
                <w:sz w:val="20"/>
                <w:szCs w:val="20"/>
              </w:rPr>
              <w:t xml:space="preserve">6720 Szeged, Széchenyi tér 9., Telefon: +3662568168, honlap: </w:t>
            </w:r>
            <w:hyperlink r:id="rId7" w:history="1">
              <w:r w:rsidRPr="00E84DED">
                <w:rPr>
                  <w:rStyle w:val="Hiperhivatkozs"/>
                  <w:color w:val="000000" w:themeColor="text1"/>
                  <w:sz w:val="20"/>
                  <w:szCs w:val="20"/>
                </w:rPr>
                <w:t>http://tcs.allamkincstar.gov.hu/</w:t>
              </w:r>
            </w:hyperlink>
            <w:r w:rsidRPr="00E84DED">
              <w:rPr>
                <w:color w:val="000000" w:themeColor="text1"/>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DB090" w14:textId="77777777" w:rsidR="00771622" w:rsidRPr="00E84DED" w:rsidRDefault="00771622">
            <w:pPr>
              <w:rPr>
                <w:rFonts w:ascii="Liberation Sans" w:hAnsi="Liberation Sans" w:cs="Liberation Sans"/>
                <w:color w:val="000000" w:themeColor="text1"/>
                <w:sz w:val="20"/>
                <w:szCs w:val="20"/>
              </w:rPr>
            </w:pPr>
            <w:r w:rsidRPr="00E84DED">
              <w:rPr>
                <w:color w:val="000000" w:themeColor="text1"/>
                <w:sz w:val="20"/>
                <w:szCs w:val="20"/>
              </w:rPr>
              <w:t>A KENYSZI, OSZIR (Országos Szociális Információs Rendszer), Szolgáltatói Nyilvántartási Rendszer (MŰKENG), Pénzbeli és Természetbeni Ellátások Rendszer (PTR) program biztosítása, szolgáltatások költségvetési feladatainak ellátása, bérszámfejtés, nyugellátási szolgáltatások költségvetési feladatainak ellátása</w:t>
            </w:r>
          </w:p>
        </w:tc>
      </w:tr>
      <w:tr w:rsidR="00E84DED" w:rsidRPr="00E84DED" w14:paraId="0F9FFA17" w14:textId="77777777" w:rsidTr="00771622">
        <w:trPr>
          <w:trHeight w:val="115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CFF753" w14:textId="77777777" w:rsidR="00771622" w:rsidRPr="00E84DED" w:rsidRDefault="00771622">
            <w:pPr>
              <w:rPr>
                <w:rFonts w:ascii="Liberation Sans" w:hAnsi="Liberation Sans" w:cs="Liberation Sans"/>
                <w:color w:val="000000" w:themeColor="text1"/>
                <w:sz w:val="20"/>
                <w:szCs w:val="20"/>
              </w:rPr>
            </w:pPr>
            <w:r w:rsidRPr="00E84DED">
              <w:rPr>
                <w:color w:val="000000" w:themeColor="text1"/>
                <w:sz w:val="20"/>
                <w:szCs w:val="20"/>
              </w:rPr>
              <w:t>Csongrád-Csanád Vármegyei Kormányhivatal járási hivatalai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006B7" w14:textId="77777777" w:rsidR="00771622" w:rsidRPr="00E84DED" w:rsidRDefault="00771622">
            <w:pPr>
              <w:rPr>
                <w:rFonts w:ascii="Liberation Sans" w:hAnsi="Liberation Sans" w:cs="Liberation Sans"/>
                <w:color w:val="000000" w:themeColor="text1"/>
                <w:sz w:val="20"/>
                <w:szCs w:val="20"/>
              </w:rPr>
            </w:pPr>
            <w:r w:rsidRPr="00E84DED">
              <w:rPr>
                <w:color w:val="000000" w:themeColor="text1"/>
                <w:sz w:val="20"/>
                <w:szCs w:val="20"/>
              </w:rPr>
              <w:t xml:space="preserve">6722 Szeged, Rákóczi tér 1., Telefon: (62) 680-663, web: </w:t>
            </w:r>
            <w:hyperlink r:id="rId8" w:history="1">
              <w:r w:rsidRPr="00E84DED">
                <w:rPr>
                  <w:rStyle w:val="Hiperhivatkozs"/>
                  <w:color w:val="000000" w:themeColor="text1"/>
                  <w:sz w:val="20"/>
                  <w:szCs w:val="20"/>
                </w:rPr>
                <w:t>http://www.csmkh.hu/hu/szegedi-jarasi-hivatal</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E89F9" w14:textId="77777777" w:rsidR="00771622" w:rsidRPr="00E84DED" w:rsidRDefault="00771622">
            <w:pPr>
              <w:rPr>
                <w:rFonts w:ascii="Liberation Sans" w:hAnsi="Liberation Sans" w:cs="Liberation Sans"/>
                <w:color w:val="000000" w:themeColor="text1"/>
                <w:sz w:val="20"/>
                <w:szCs w:val="20"/>
              </w:rPr>
            </w:pPr>
            <w:r w:rsidRPr="00E84DED">
              <w:rPr>
                <w:color w:val="000000" w:themeColor="text1"/>
                <w:sz w:val="20"/>
                <w:szCs w:val="20"/>
              </w:rPr>
              <w:t>a feladat- és hatáskörébe tartozó szociális ellátásokra való jogosultság fennállásának elbírálása, az ellátás biztosítása, fenntartása és megszüntetése céljából nyilvántartást vezet (Szt. 18/A. §)</w:t>
            </w:r>
          </w:p>
        </w:tc>
      </w:tr>
      <w:tr w:rsidR="00E84DED" w:rsidRPr="00E84DED" w14:paraId="252764E2" w14:textId="77777777" w:rsidTr="00771622">
        <w:trPr>
          <w:trHeight w:val="699"/>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49F5A9" w14:textId="77777777" w:rsidR="00771622" w:rsidRPr="00E84DED" w:rsidRDefault="00771622">
            <w:pPr>
              <w:rPr>
                <w:rFonts w:ascii="Liberation Sans" w:hAnsi="Liberation Sans" w:cs="Liberation Sans"/>
                <w:color w:val="000000" w:themeColor="text1"/>
                <w:sz w:val="20"/>
                <w:szCs w:val="20"/>
              </w:rPr>
            </w:pPr>
            <w:r w:rsidRPr="00E84DED">
              <w:rPr>
                <w:rFonts w:ascii="Liberation Serif" w:hAnsi="Liberation Serif" w:cs="Liberation Serif"/>
                <w:color w:val="000000" w:themeColor="text1"/>
                <w:sz w:val="20"/>
                <w:szCs w:val="20"/>
              </w:rPr>
              <w:t>SZÁMADÓ Szoftver Kft.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21BCD" w14:textId="77777777" w:rsidR="00771622" w:rsidRPr="00E84DED" w:rsidRDefault="00771622">
            <w:pPr>
              <w:rPr>
                <w:rFonts w:ascii="Liberation Sans" w:hAnsi="Liberation Sans" w:cs="Liberation Sans"/>
                <w:color w:val="000000" w:themeColor="text1"/>
                <w:sz w:val="20"/>
                <w:szCs w:val="20"/>
              </w:rPr>
            </w:pPr>
            <w:r w:rsidRPr="00E84DED">
              <w:rPr>
                <w:rFonts w:ascii="Liberation Serif" w:hAnsi="Liberation Serif" w:cs="Liberation Serif"/>
                <w:color w:val="000000" w:themeColor="text1"/>
                <w:sz w:val="20"/>
                <w:szCs w:val="20"/>
              </w:rPr>
              <w:t xml:space="preserve">1091 Budapest Üllői út 119., Telefon: +36 1 215-0256, E-mail: </w:t>
            </w:r>
            <w:hyperlink r:id="rId9" w:history="1">
              <w:r w:rsidRPr="00E84DED">
                <w:rPr>
                  <w:rStyle w:val="Hiperhivatkozs"/>
                  <w:rFonts w:ascii="Liberation Serif" w:hAnsi="Liberation Serif" w:cs="Liberation Serif"/>
                  <w:color w:val="000000" w:themeColor="text1"/>
                  <w:sz w:val="20"/>
                  <w:szCs w:val="20"/>
                </w:rPr>
                <w:t>mail@szamado.hu</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16549" w14:textId="77777777" w:rsidR="00771622" w:rsidRPr="00E84DED" w:rsidRDefault="00771622">
            <w:pPr>
              <w:rPr>
                <w:rFonts w:ascii="Liberation Sans" w:hAnsi="Liberation Sans" w:cs="Liberation Sans"/>
                <w:color w:val="000000" w:themeColor="text1"/>
                <w:sz w:val="20"/>
                <w:szCs w:val="20"/>
              </w:rPr>
            </w:pPr>
            <w:proofErr w:type="spellStart"/>
            <w:r w:rsidRPr="00E84DED">
              <w:rPr>
                <w:rFonts w:ascii="Liberation Serif" w:hAnsi="Liberation Serif" w:cs="Liberation Serif"/>
                <w:color w:val="000000" w:themeColor="text1"/>
                <w:sz w:val="20"/>
                <w:szCs w:val="20"/>
              </w:rPr>
              <w:t>Win-Tszg</w:t>
            </w:r>
            <w:proofErr w:type="spellEnd"/>
            <w:r w:rsidRPr="00E84DED">
              <w:rPr>
                <w:rFonts w:ascii="Liberation Serif" w:hAnsi="Liberation Serif" w:cs="Liberation Serif"/>
                <w:color w:val="000000" w:themeColor="text1"/>
                <w:sz w:val="20"/>
                <w:szCs w:val="20"/>
              </w:rPr>
              <w:t xml:space="preserve"> (Területi Szociális Gondoskodó) programrendszer számviteli szolgáltatás nyújtása</w:t>
            </w:r>
          </w:p>
        </w:tc>
      </w:tr>
      <w:tr w:rsidR="00E84DED" w:rsidRPr="00E84DED" w14:paraId="4D3885FB" w14:textId="77777777" w:rsidTr="00771622">
        <w:trPr>
          <w:trHeight w:val="924"/>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55F0E3" w14:textId="77777777" w:rsidR="00771622" w:rsidRPr="00E84DED" w:rsidRDefault="00771622">
            <w:pPr>
              <w:rPr>
                <w:rFonts w:ascii="Liberation Sans" w:hAnsi="Liberation Sans" w:cs="Liberation Sans"/>
                <w:color w:val="000000" w:themeColor="text1"/>
                <w:sz w:val="20"/>
                <w:szCs w:val="20"/>
              </w:rPr>
            </w:pPr>
            <w:r w:rsidRPr="00E84DED">
              <w:rPr>
                <w:rFonts w:ascii="Liberation Serif" w:hAnsi="Liberation Serif" w:cs="Liberation Serif"/>
                <w:color w:val="000000" w:themeColor="text1"/>
                <w:sz w:val="20"/>
                <w:szCs w:val="20"/>
              </w:rPr>
              <w:t>GEKKOSOFT Kft.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73CE9" w14:textId="77777777" w:rsidR="00771622" w:rsidRPr="00E84DED" w:rsidRDefault="00771622">
            <w:pPr>
              <w:rPr>
                <w:rFonts w:ascii="Liberation Sans" w:hAnsi="Liberation Sans" w:cs="Liberation Sans"/>
                <w:color w:val="000000" w:themeColor="text1"/>
                <w:sz w:val="20"/>
                <w:szCs w:val="20"/>
              </w:rPr>
            </w:pPr>
            <w:r w:rsidRPr="00E84DED">
              <w:rPr>
                <w:rFonts w:ascii="Liberation Serif" w:hAnsi="Liberation Serif" w:cs="Liberation Serif"/>
                <w:color w:val="000000" w:themeColor="text1"/>
                <w:sz w:val="20"/>
                <w:szCs w:val="20"/>
              </w:rPr>
              <w:t xml:space="preserve">8230 Balatonfüred, Csárda utca 15. 1. em. 2., e-mail: </w:t>
            </w:r>
            <w:hyperlink r:id="rId10" w:history="1">
              <w:r w:rsidRPr="00E84DED">
                <w:rPr>
                  <w:rStyle w:val="Hiperhivatkozs"/>
                  <w:rFonts w:ascii="Liberation Serif" w:hAnsi="Liberation Serif" w:cs="Liberation Serif"/>
                  <w:color w:val="000000" w:themeColor="text1"/>
                  <w:sz w:val="20"/>
                  <w:szCs w:val="20"/>
                </w:rPr>
                <w:t>winidoki@winidoki.com</w:t>
              </w:r>
            </w:hyperlink>
            <w:r w:rsidRPr="00E84DED">
              <w:rPr>
                <w:rFonts w:ascii="Liberation Serif" w:hAnsi="Liberation Serif" w:cs="Liberation Serif"/>
                <w:color w:val="000000" w:themeColor="text1"/>
                <w:sz w:val="20"/>
                <w:szCs w:val="20"/>
              </w:rPr>
              <w:t>, telefon: +36-70-621-7214,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887A5" w14:textId="77777777" w:rsidR="00771622" w:rsidRPr="00E84DED" w:rsidRDefault="00771622">
            <w:pPr>
              <w:rPr>
                <w:rFonts w:ascii="Liberation Sans" w:hAnsi="Liberation Sans" w:cs="Liberation Sans"/>
                <w:color w:val="000000" w:themeColor="text1"/>
                <w:sz w:val="20"/>
                <w:szCs w:val="20"/>
              </w:rPr>
            </w:pPr>
            <w:proofErr w:type="spellStart"/>
            <w:r w:rsidRPr="00E84DED">
              <w:rPr>
                <w:rFonts w:ascii="Liberation Serif" w:hAnsi="Liberation Serif" w:cs="Liberation Serif"/>
                <w:color w:val="000000" w:themeColor="text1"/>
                <w:sz w:val="20"/>
                <w:szCs w:val="20"/>
              </w:rPr>
              <w:t>WiniDoki-</w:t>
            </w:r>
            <w:proofErr w:type="gramStart"/>
            <w:r w:rsidRPr="00E84DED">
              <w:rPr>
                <w:rFonts w:ascii="Liberation Serif" w:hAnsi="Liberation Serif" w:cs="Liberation Serif"/>
                <w:color w:val="000000" w:themeColor="text1"/>
                <w:sz w:val="20"/>
                <w:szCs w:val="20"/>
              </w:rPr>
              <w:t>szoc.Extra</w:t>
            </w:r>
            <w:proofErr w:type="spellEnd"/>
            <w:proofErr w:type="gramEnd"/>
            <w:r w:rsidRPr="00E84DED">
              <w:rPr>
                <w:rFonts w:ascii="Liberation Serif" w:hAnsi="Liberation Serif" w:cs="Liberation Serif"/>
                <w:color w:val="000000" w:themeColor="text1"/>
                <w:sz w:val="20"/>
                <w:szCs w:val="20"/>
              </w:rPr>
              <w:t xml:space="preserve"> rendszer üzemeltetése</w:t>
            </w:r>
          </w:p>
        </w:tc>
      </w:tr>
      <w:tr w:rsidR="00E84DED" w:rsidRPr="00E84DED" w14:paraId="300A4133" w14:textId="77777777" w:rsidTr="00771622">
        <w:trPr>
          <w:trHeight w:val="115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195222" w14:textId="77777777" w:rsidR="00771622" w:rsidRPr="00E84DED" w:rsidRDefault="00771622">
            <w:pPr>
              <w:rPr>
                <w:rFonts w:ascii="Liberation Sans" w:hAnsi="Liberation Sans" w:cs="Liberation Sans"/>
                <w:color w:val="000000" w:themeColor="text1"/>
                <w:sz w:val="20"/>
                <w:szCs w:val="20"/>
              </w:rPr>
            </w:pPr>
            <w:r w:rsidRPr="00E84DED">
              <w:rPr>
                <w:color w:val="000000" w:themeColor="text1"/>
                <w:sz w:val="20"/>
                <w:szCs w:val="20"/>
              </w:rPr>
              <w:t>Nemzeti Egészségbiztosítási Alapkezelő</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096A6" w14:textId="77777777" w:rsidR="00771622" w:rsidRPr="00E84DED" w:rsidRDefault="00771622">
            <w:pPr>
              <w:rPr>
                <w:rFonts w:ascii="Liberation Sans" w:hAnsi="Liberation Sans" w:cs="Liberation Sans"/>
                <w:color w:val="000000" w:themeColor="text1"/>
                <w:sz w:val="20"/>
                <w:szCs w:val="20"/>
              </w:rPr>
            </w:pPr>
            <w:r w:rsidRPr="00E84DED">
              <w:rPr>
                <w:color w:val="000000" w:themeColor="text1"/>
                <w:sz w:val="20"/>
                <w:szCs w:val="20"/>
              </w:rPr>
              <w:t>1139 Budapest, Váci út 73/A, Web: http://www.oep.hu/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05645" w14:textId="77777777" w:rsidR="00771622" w:rsidRPr="00E84DED" w:rsidRDefault="00771622">
            <w:pPr>
              <w:rPr>
                <w:rFonts w:ascii="Liberation Sans" w:hAnsi="Liberation Sans" w:cs="Liberation Sans"/>
                <w:color w:val="000000" w:themeColor="text1"/>
                <w:sz w:val="20"/>
                <w:szCs w:val="20"/>
              </w:rPr>
            </w:pPr>
            <w:r w:rsidRPr="00E84DED">
              <w:rPr>
                <w:color w:val="000000" w:themeColor="text1"/>
                <w:sz w:val="20"/>
                <w:szCs w:val="20"/>
              </w:rPr>
              <w:t>az egészségügyi szolgáltatások finanszírozására, gyógyszer, gyógyászati segédeszköz kiszolgáltatására, gyógyászati ellátás nyújtására és az ehhez kapcsolódó ártámogatás elszámolása, folyósítása</w:t>
            </w:r>
          </w:p>
        </w:tc>
      </w:tr>
      <w:tr w:rsidR="00771622" w:rsidRPr="00E84DED" w14:paraId="51370304" w14:textId="77777777" w:rsidTr="00771622">
        <w:trPr>
          <w:trHeight w:val="1601"/>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741AD8" w14:textId="77777777" w:rsidR="00771622" w:rsidRPr="00E84DED" w:rsidRDefault="00771622">
            <w:pPr>
              <w:rPr>
                <w:rFonts w:ascii="Liberation Sans" w:hAnsi="Liberation Sans" w:cs="Liberation Sans"/>
                <w:color w:val="000000" w:themeColor="text1"/>
                <w:sz w:val="20"/>
                <w:szCs w:val="20"/>
              </w:rPr>
            </w:pPr>
            <w:r w:rsidRPr="00E84DED">
              <w:rPr>
                <w:color w:val="000000" w:themeColor="text1"/>
                <w:sz w:val="20"/>
                <w:szCs w:val="20"/>
              </w:rPr>
              <w:t>Állami Egészségügyi Ellátó Központ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697BA" w14:textId="77777777" w:rsidR="00771622" w:rsidRPr="00E84DED" w:rsidRDefault="00771622">
            <w:pPr>
              <w:rPr>
                <w:rFonts w:ascii="Liberation Sans" w:hAnsi="Liberation Sans" w:cs="Liberation Sans"/>
                <w:color w:val="000000" w:themeColor="text1"/>
                <w:sz w:val="20"/>
                <w:szCs w:val="20"/>
              </w:rPr>
            </w:pPr>
            <w:r w:rsidRPr="00E84DED">
              <w:rPr>
                <w:color w:val="000000" w:themeColor="text1"/>
                <w:sz w:val="20"/>
                <w:szCs w:val="20"/>
              </w:rPr>
              <w:t xml:space="preserve">1125 Budapest, Diós árok 3., Tel.: (+361) 356-1522, web: </w:t>
            </w:r>
            <w:hyperlink r:id="rId11" w:history="1">
              <w:r w:rsidRPr="00E84DED">
                <w:rPr>
                  <w:rStyle w:val="Hiperhivatkozs"/>
                  <w:color w:val="000000" w:themeColor="text1"/>
                  <w:sz w:val="20"/>
                  <w:szCs w:val="20"/>
                </w:rPr>
                <w:t>www.aeek.hu</w:t>
              </w:r>
            </w:hyperlink>
            <w:r w:rsidRPr="00E84DED">
              <w:rPr>
                <w:color w:val="000000" w:themeColor="text1"/>
                <w:sz w:val="20"/>
                <w:szCs w:val="20"/>
              </w:rPr>
              <w:t xml:space="preserve">, mail: </w:t>
            </w:r>
            <w:hyperlink r:id="rId12" w:history="1">
              <w:r w:rsidRPr="00E84DED">
                <w:rPr>
                  <w:rStyle w:val="Hiperhivatkozs"/>
                  <w:color w:val="000000" w:themeColor="text1"/>
                  <w:sz w:val="20"/>
                  <w:szCs w:val="20"/>
                </w:rPr>
                <w:t>aeek@aeek.hu</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78A71" w14:textId="77777777" w:rsidR="00771622" w:rsidRPr="00E84DED" w:rsidRDefault="00771622">
            <w:pPr>
              <w:rPr>
                <w:rFonts w:ascii="Liberation Sans" w:hAnsi="Liberation Sans" w:cs="Liberation Sans"/>
                <w:color w:val="000000" w:themeColor="text1"/>
                <w:sz w:val="20"/>
                <w:szCs w:val="20"/>
              </w:rPr>
            </w:pPr>
            <w:r w:rsidRPr="00E84DED">
              <w:rPr>
                <w:color w:val="000000" w:themeColor="text1"/>
                <w:sz w:val="20"/>
                <w:szCs w:val="20"/>
              </w:rPr>
              <w:t xml:space="preserve">A 27/2015. (II. 25.) Korm. rendelet 6. § (4)-(6) bekezdésein alapján az Elektronikus Egészségügyi Szolgáltatás Tér IT rendszer működtetője, melyhez 2017. november 1-jén a háziorvosi szolgálatok, járó- és fekvőbeteg-ellátó </w:t>
            </w:r>
            <w:proofErr w:type="gramStart"/>
            <w:r w:rsidRPr="00E84DED">
              <w:rPr>
                <w:color w:val="000000" w:themeColor="text1"/>
                <w:sz w:val="20"/>
                <w:szCs w:val="20"/>
              </w:rPr>
              <w:t>intézmények,</w:t>
            </w:r>
            <w:proofErr w:type="gramEnd"/>
            <w:r w:rsidRPr="00E84DED">
              <w:rPr>
                <w:color w:val="000000" w:themeColor="text1"/>
                <w:sz w:val="20"/>
                <w:szCs w:val="20"/>
              </w:rPr>
              <w:t xml:space="preserve"> és az összes gyógyszertár csatlakozott.</w:t>
            </w:r>
          </w:p>
        </w:tc>
      </w:tr>
    </w:tbl>
    <w:p w14:paraId="545DFD21" w14:textId="77777777" w:rsidR="00E00DBD" w:rsidRPr="00E84DED" w:rsidRDefault="00E00DBD" w:rsidP="00062525">
      <w:pPr>
        <w:jc w:val="both"/>
        <w:rPr>
          <w:rFonts w:cs="Times New Roman"/>
          <w:color w:val="000000" w:themeColor="text1"/>
        </w:rPr>
      </w:pPr>
    </w:p>
    <w:p w14:paraId="2C0B5F8F" w14:textId="77777777" w:rsidR="00A02B9D" w:rsidRPr="00E84DED" w:rsidRDefault="00A02B9D" w:rsidP="009124E4">
      <w:pPr>
        <w:suppressAutoHyphens w:val="0"/>
        <w:textAlignment w:val="auto"/>
        <w:rPr>
          <w:rFonts w:cs="Times New Roman"/>
          <w:color w:val="000000" w:themeColor="text1"/>
          <w:sz w:val="20"/>
          <w:szCs w:val="20"/>
        </w:rPr>
      </w:pPr>
    </w:p>
    <w:p w14:paraId="4B5DCDC9" w14:textId="77777777" w:rsidR="00A02B9D" w:rsidRPr="00463224" w:rsidRDefault="0040745E">
      <w:pPr>
        <w:pStyle w:val="NormlWeb"/>
        <w:numPr>
          <w:ilvl w:val="0"/>
          <w:numId w:val="2"/>
        </w:numPr>
        <w:spacing w:beforeAutospacing="0" w:after="0" w:line="240" w:lineRule="auto"/>
        <w:jc w:val="both"/>
        <w:rPr>
          <w:color w:val="000000" w:themeColor="text1"/>
        </w:rPr>
      </w:pPr>
      <w:r w:rsidRPr="00463224">
        <w:rPr>
          <w:b/>
          <w:color w:val="000000" w:themeColor="text1"/>
        </w:rPr>
        <w:t>Címzett III., Az Adatkezelő által igénybe vett Adatfeldolgozók:</w:t>
      </w:r>
    </w:p>
    <w:p w14:paraId="68AC73E1" w14:textId="77777777" w:rsidR="00A02B9D" w:rsidRPr="00E84DED" w:rsidRDefault="00A02B9D">
      <w:pPr>
        <w:pStyle w:val="Listaszerbekezds"/>
        <w:rPr>
          <w:color w:val="000000" w:themeColor="text1"/>
        </w:rPr>
      </w:pPr>
    </w:p>
    <w:tbl>
      <w:tblPr>
        <w:tblW w:w="0" w:type="auto"/>
        <w:tblCellSpacing w:w="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68"/>
        <w:gridCol w:w="3260"/>
        <w:gridCol w:w="2830"/>
      </w:tblGrid>
      <w:tr w:rsidR="00E84DED" w:rsidRPr="00E84DED" w14:paraId="73637E44" w14:textId="77777777" w:rsidTr="00062525">
        <w:trPr>
          <w:trHeight w:val="540"/>
          <w:tblCellSpacing w:w="0" w:type="dxa"/>
        </w:trPr>
        <w:tc>
          <w:tcPr>
            <w:tcW w:w="2268" w:type="dxa"/>
            <w:vAlign w:val="center"/>
            <w:hideMark/>
          </w:tcPr>
          <w:p w14:paraId="3AE6731A" w14:textId="77777777" w:rsidR="009124E4" w:rsidRPr="00E84DED" w:rsidRDefault="009124E4">
            <w:pPr>
              <w:suppressAutoHyphens w:val="0"/>
              <w:jc w:val="center"/>
              <w:textAlignment w:val="auto"/>
              <w:rPr>
                <w:rFonts w:ascii="Calibri" w:eastAsia="Times New Roman" w:hAnsi="Calibri" w:cs="Calibri"/>
                <w:color w:val="000000" w:themeColor="text1"/>
                <w:kern w:val="0"/>
                <w:sz w:val="20"/>
                <w:szCs w:val="20"/>
                <w:lang w:eastAsia="hu-HU" w:bidi="ar-SA"/>
              </w:rPr>
            </w:pPr>
            <w:r w:rsidRPr="00E84DED">
              <w:rPr>
                <w:b/>
                <w:bCs/>
                <w:color w:val="000000" w:themeColor="text1"/>
                <w:sz w:val="20"/>
                <w:szCs w:val="20"/>
              </w:rPr>
              <w:t>Központi, regionális adatfeldolgozó szervezet neve:</w:t>
            </w:r>
          </w:p>
        </w:tc>
        <w:tc>
          <w:tcPr>
            <w:tcW w:w="3260" w:type="dxa"/>
            <w:vAlign w:val="center"/>
            <w:hideMark/>
          </w:tcPr>
          <w:p w14:paraId="35DA89A8" w14:textId="77777777" w:rsidR="009124E4" w:rsidRPr="00E84DED" w:rsidRDefault="009124E4">
            <w:pPr>
              <w:jc w:val="center"/>
              <w:rPr>
                <w:rFonts w:ascii="Calibri" w:hAnsi="Calibri" w:cs="Calibri"/>
                <w:color w:val="000000" w:themeColor="text1"/>
                <w:sz w:val="20"/>
                <w:szCs w:val="20"/>
              </w:rPr>
            </w:pPr>
            <w:r w:rsidRPr="00E84DED">
              <w:rPr>
                <w:b/>
                <w:bCs/>
                <w:color w:val="000000" w:themeColor="text1"/>
                <w:sz w:val="20"/>
                <w:szCs w:val="20"/>
              </w:rPr>
              <w:t>Elérhetőségek</w:t>
            </w:r>
          </w:p>
        </w:tc>
        <w:tc>
          <w:tcPr>
            <w:tcW w:w="2830" w:type="dxa"/>
            <w:vAlign w:val="center"/>
            <w:hideMark/>
          </w:tcPr>
          <w:p w14:paraId="1BDFCA60" w14:textId="77777777" w:rsidR="009124E4" w:rsidRPr="00E84DED" w:rsidRDefault="009124E4">
            <w:pPr>
              <w:jc w:val="center"/>
              <w:rPr>
                <w:rFonts w:ascii="Calibri" w:hAnsi="Calibri" w:cs="Calibri"/>
                <w:color w:val="000000" w:themeColor="text1"/>
                <w:sz w:val="20"/>
                <w:szCs w:val="20"/>
              </w:rPr>
            </w:pPr>
            <w:r w:rsidRPr="00E84DED">
              <w:rPr>
                <w:b/>
                <w:bCs/>
                <w:color w:val="000000" w:themeColor="text1"/>
                <w:sz w:val="20"/>
                <w:szCs w:val="20"/>
              </w:rPr>
              <w:t>Adatfeldolgozó feladatai</w:t>
            </w:r>
          </w:p>
        </w:tc>
      </w:tr>
      <w:tr w:rsidR="009124E4" w:rsidRPr="00E84DED" w14:paraId="7C1EA636" w14:textId="77777777" w:rsidTr="00062525">
        <w:trPr>
          <w:trHeight w:val="1077"/>
          <w:tblCellSpacing w:w="0" w:type="dxa"/>
        </w:trPr>
        <w:tc>
          <w:tcPr>
            <w:tcW w:w="2268" w:type="dxa"/>
            <w:vAlign w:val="center"/>
            <w:hideMark/>
          </w:tcPr>
          <w:p w14:paraId="4AEFFC26" w14:textId="77777777" w:rsidR="009124E4" w:rsidRPr="00E84DED" w:rsidRDefault="009124E4">
            <w:pPr>
              <w:rPr>
                <w:rFonts w:ascii="Calibri" w:hAnsi="Calibri" w:cs="Calibri"/>
                <w:color w:val="000000" w:themeColor="text1"/>
                <w:sz w:val="20"/>
                <w:szCs w:val="20"/>
              </w:rPr>
            </w:pPr>
            <w:r w:rsidRPr="00E84DED">
              <w:rPr>
                <w:color w:val="000000" w:themeColor="text1"/>
                <w:sz w:val="20"/>
                <w:szCs w:val="20"/>
              </w:rPr>
              <w:t>RITEK Zrt.</w:t>
            </w:r>
          </w:p>
        </w:tc>
        <w:tc>
          <w:tcPr>
            <w:tcW w:w="3260" w:type="dxa"/>
            <w:vAlign w:val="center"/>
            <w:hideMark/>
          </w:tcPr>
          <w:p w14:paraId="73A92AF9" w14:textId="77777777" w:rsidR="009124E4" w:rsidRPr="00E84DED" w:rsidRDefault="009124E4">
            <w:pPr>
              <w:rPr>
                <w:rFonts w:ascii="Calibri" w:hAnsi="Calibri" w:cs="Calibri"/>
                <w:color w:val="000000" w:themeColor="text1"/>
                <w:sz w:val="20"/>
                <w:szCs w:val="20"/>
              </w:rPr>
            </w:pPr>
            <w:r w:rsidRPr="00E84DED">
              <w:rPr>
                <w:color w:val="000000" w:themeColor="text1"/>
                <w:sz w:val="20"/>
                <w:szCs w:val="20"/>
              </w:rPr>
              <w:t>6724 Szeged, huszár u. 1., Honlap: http://www.ritek.hu/, Központi e-mail: iroda@ritek.hu, Telefonszám: 62 / 421-605</w:t>
            </w:r>
          </w:p>
        </w:tc>
        <w:tc>
          <w:tcPr>
            <w:tcW w:w="2830" w:type="dxa"/>
            <w:vAlign w:val="center"/>
            <w:hideMark/>
          </w:tcPr>
          <w:p w14:paraId="3BE2853F" w14:textId="30E1D35D" w:rsidR="009124E4" w:rsidRPr="00E84DED" w:rsidRDefault="001D7CC0">
            <w:pPr>
              <w:rPr>
                <w:rFonts w:cs="Times New Roman"/>
                <w:color w:val="000000" w:themeColor="text1"/>
                <w:sz w:val="20"/>
                <w:szCs w:val="20"/>
              </w:rPr>
            </w:pPr>
            <w:r w:rsidRPr="00E84DED">
              <w:rPr>
                <w:rFonts w:cs="Times New Roman"/>
                <w:color w:val="000000" w:themeColor="text1"/>
                <w:sz w:val="20"/>
                <w:szCs w:val="20"/>
              </w:rPr>
              <w:t>IT rendszer üzemeltetés, levelező rendszer tárhely szolgáltatása</w:t>
            </w:r>
          </w:p>
        </w:tc>
      </w:tr>
    </w:tbl>
    <w:p w14:paraId="3EDB6E23" w14:textId="77777777" w:rsidR="00A02B9D" w:rsidRPr="00E84DED" w:rsidRDefault="00A02B9D">
      <w:pPr>
        <w:pStyle w:val="NormlWeb"/>
        <w:spacing w:beforeAutospacing="0" w:after="0" w:line="240" w:lineRule="auto"/>
        <w:jc w:val="both"/>
        <w:rPr>
          <w:color w:val="000000" w:themeColor="text1"/>
        </w:rPr>
      </w:pPr>
    </w:p>
    <w:p w14:paraId="031D0CC2" w14:textId="77777777" w:rsidR="00A02B9D" w:rsidRPr="00463224" w:rsidRDefault="0040745E">
      <w:pPr>
        <w:pStyle w:val="NormlWeb"/>
        <w:numPr>
          <w:ilvl w:val="0"/>
          <w:numId w:val="2"/>
        </w:numPr>
        <w:spacing w:beforeAutospacing="0" w:after="0" w:line="240" w:lineRule="auto"/>
        <w:jc w:val="both"/>
        <w:rPr>
          <w:color w:val="000000" w:themeColor="text1"/>
        </w:rPr>
      </w:pPr>
      <w:r w:rsidRPr="00463224">
        <w:rPr>
          <w:b/>
          <w:bCs/>
          <w:color w:val="000000" w:themeColor="text1"/>
        </w:rPr>
        <w:t>A személyes adatok tárolásának időtartama</w:t>
      </w:r>
      <w:r w:rsidRPr="00463224">
        <w:rPr>
          <w:color w:val="000000" w:themeColor="text1"/>
        </w:rPr>
        <w:t xml:space="preserve">: </w:t>
      </w:r>
    </w:p>
    <w:p w14:paraId="0C7F325D" w14:textId="77777777" w:rsidR="007D57FF" w:rsidRPr="00463224" w:rsidRDefault="007D57FF" w:rsidP="007D57FF">
      <w:pPr>
        <w:pStyle w:val="NormlWeb"/>
        <w:numPr>
          <w:ilvl w:val="0"/>
          <w:numId w:val="16"/>
        </w:numPr>
        <w:spacing w:beforeAutospacing="0" w:after="0" w:line="240" w:lineRule="auto"/>
        <w:jc w:val="both"/>
        <w:rPr>
          <w:color w:val="000000" w:themeColor="text1"/>
        </w:rPr>
      </w:pPr>
      <w:r w:rsidRPr="00463224">
        <w:rPr>
          <w:color w:val="000000" w:themeColor="text1"/>
        </w:rPr>
        <w:t>Az egészségügyi és a hozzájuk kapcsolódó személyes adatok kezeléséről és védelméről szóló 1997. évi XLVII. törvény 35/D. § (1)-(2) bekezdések alapján 25 év.</w:t>
      </w:r>
    </w:p>
    <w:p w14:paraId="06BBE2FF" w14:textId="77777777" w:rsidR="006C2442" w:rsidRPr="00463224" w:rsidRDefault="006C2442" w:rsidP="006C2442">
      <w:pPr>
        <w:pStyle w:val="NormlWeb"/>
        <w:numPr>
          <w:ilvl w:val="0"/>
          <w:numId w:val="16"/>
        </w:numPr>
        <w:spacing w:before="280" w:beforeAutospacing="0" w:after="0" w:line="240" w:lineRule="auto"/>
        <w:jc w:val="both"/>
        <w:rPr>
          <w:color w:val="000000" w:themeColor="text1"/>
        </w:rPr>
      </w:pPr>
      <w:r w:rsidRPr="00463224">
        <w:rPr>
          <w:color w:val="000000" w:themeColor="text1"/>
        </w:rPr>
        <w:lastRenderedPageBreak/>
        <w:t xml:space="preserve">a szerződéseket 5 évig </w:t>
      </w:r>
      <w:proofErr w:type="spellStart"/>
      <w:r w:rsidRPr="00463224">
        <w:rPr>
          <w:color w:val="000000" w:themeColor="text1"/>
        </w:rPr>
        <w:t>őrzik</w:t>
      </w:r>
      <w:proofErr w:type="spellEnd"/>
      <w:r w:rsidRPr="00463224">
        <w:rPr>
          <w:color w:val="000000" w:themeColor="text1"/>
        </w:rPr>
        <w:t xml:space="preserve"> meg, a Polgári Törvénykönyvről szóló 2013. évi V. törvény 6:22. § (1) bekezdése alapján,</w:t>
      </w:r>
    </w:p>
    <w:p w14:paraId="71000680" w14:textId="77777777" w:rsidR="006C2442" w:rsidRPr="00463224" w:rsidRDefault="006C2442" w:rsidP="006C2442">
      <w:pPr>
        <w:pStyle w:val="NormlWeb"/>
        <w:spacing w:beforeAutospacing="0" w:after="0" w:line="240" w:lineRule="auto"/>
        <w:ind w:left="1068"/>
        <w:jc w:val="both"/>
        <w:rPr>
          <w:color w:val="000000" w:themeColor="text1"/>
        </w:rPr>
      </w:pPr>
    </w:p>
    <w:p w14:paraId="29063E16" w14:textId="77777777" w:rsidR="007D57FF" w:rsidRPr="00463224" w:rsidRDefault="006C2442" w:rsidP="007D57FF">
      <w:pPr>
        <w:pStyle w:val="NormlWeb"/>
        <w:numPr>
          <w:ilvl w:val="0"/>
          <w:numId w:val="16"/>
        </w:numPr>
        <w:spacing w:beforeAutospacing="0" w:after="0" w:line="240" w:lineRule="auto"/>
        <w:jc w:val="both"/>
        <w:rPr>
          <w:color w:val="000000" w:themeColor="text1"/>
        </w:rPr>
      </w:pPr>
      <w:r w:rsidRPr="00463224">
        <w:rPr>
          <w:color w:val="000000" w:themeColor="text1"/>
        </w:rPr>
        <w:t xml:space="preserve">a számviteli bizonylatokat a kiállításuktól számított 8 évig </w:t>
      </w:r>
      <w:proofErr w:type="spellStart"/>
      <w:r w:rsidRPr="00463224">
        <w:rPr>
          <w:color w:val="000000" w:themeColor="text1"/>
        </w:rPr>
        <w:t>őrzik</w:t>
      </w:r>
      <w:proofErr w:type="spellEnd"/>
      <w:r w:rsidRPr="00463224">
        <w:rPr>
          <w:color w:val="000000" w:themeColor="text1"/>
        </w:rPr>
        <w:t xml:space="preserve"> meg, a számvitelről szóló 2000. évi C. törvény 169. § (1)-(2) bekezdés alapján</w:t>
      </w:r>
    </w:p>
    <w:p w14:paraId="6F889FFD" w14:textId="77777777" w:rsidR="00A02B9D" w:rsidRPr="00463224" w:rsidRDefault="00A02B9D">
      <w:pPr>
        <w:pStyle w:val="NormlWeb"/>
        <w:spacing w:beforeAutospacing="0" w:after="0" w:line="240" w:lineRule="auto"/>
        <w:ind w:left="720"/>
        <w:jc w:val="both"/>
        <w:rPr>
          <w:color w:val="000000" w:themeColor="text1"/>
        </w:rPr>
      </w:pPr>
    </w:p>
    <w:p w14:paraId="676EB07B" w14:textId="77777777" w:rsidR="00A02B9D" w:rsidRPr="00463224" w:rsidRDefault="0040745E">
      <w:pPr>
        <w:pStyle w:val="NormlWeb"/>
        <w:numPr>
          <w:ilvl w:val="0"/>
          <w:numId w:val="2"/>
        </w:numPr>
        <w:spacing w:beforeAutospacing="0" w:after="0" w:line="240" w:lineRule="auto"/>
        <w:jc w:val="both"/>
        <w:rPr>
          <w:color w:val="000000" w:themeColor="text1"/>
        </w:rPr>
      </w:pPr>
      <w:r w:rsidRPr="00463224">
        <w:rPr>
          <w:b/>
          <w:color w:val="000000" w:themeColor="text1"/>
        </w:rPr>
        <w:t>Adatbiztonság az adatkezelés során:</w:t>
      </w:r>
      <w:r w:rsidRPr="00463224">
        <w:rPr>
          <w:color w:val="000000" w:themeColor="text1"/>
        </w:rPr>
        <w:t xml:space="preserve"> </w:t>
      </w:r>
    </w:p>
    <w:p w14:paraId="1C755D64" w14:textId="77777777" w:rsidR="00621700" w:rsidRPr="00463224" w:rsidRDefault="00621700" w:rsidP="00621700">
      <w:pPr>
        <w:pStyle w:val="Listaszerbekezds"/>
        <w:rPr>
          <w:rFonts w:cs="Times New Roman"/>
          <w:color w:val="000000" w:themeColor="text1"/>
          <w:szCs w:val="24"/>
        </w:rPr>
      </w:pPr>
    </w:p>
    <w:p w14:paraId="5D8C7EB9" w14:textId="27371EBD" w:rsidR="00920C91" w:rsidRPr="00463224" w:rsidRDefault="00920C91" w:rsidP="00ED1127">
      <w:pPr>
        <w:pStyle w:val="NormlWeb"/>
        <w:numPr>
          <w:ilvl w:val="0"/>
          <w:numId w:val="11"/>
        </w:numPr>
        <w:spacing w:beforeAutospacing="0" w:after="0" w:line="240" w:lineRule="auto"/>
        <w:ind w:left="1068"/>
        <w:jc w:val="both"/>
        <w:rPr>
          <w:color w:val="000000" w:themeColor="text1"/>
        </w:rPr>
      </w:pPr>
      <w:r w:rsidRPr="00463224">
        <w:rPr>
          <w:color w:val="000000" w:themeColor="text1"/>
        </w:rPr>
        <w:t xml:space="preserve">Az Adatkezelő a papír alapú iratok kezelése és az elektronikus adatok használata során az információbiztonsági előírásai alapján, megfelelően gondoskodik arról, hogy ne forduljon elő adatvédelmi incidens. </w:t>
      </w:r>
    </w:p>
    <w:p w14:paraId="08A310EE" w14:textId="77777777" w:rsidR="00D64870" w:rsidRPr="00463224" w:rsidRDefault="00D64870" w:rsidP="00D64870">
      <w:pPr>
        <w:pStyle w:val="NormlWeb"/>
        <w:spacing w:beforeAutospacing="0" w:after="0" w:line="240" w:lineRule="auto"/>
        <w:ind w:left="1068"/>
        <w:jc w:val="both"/>
        <w:rPr>
          <w:color w:val="000000" w:themeColor="text1"/>
        </w:rPr>
      </w:pPr>
    </w:p>
    <w:p w14:paraId="71BAC441" w14:textId="68771630" w:rsidR="00D64870" w:rsidRPr="00463224" w:rsidRDefault="00D64870" w:rsidP="00ED1127">
      <w:pPr>
        <w:pStyle w:val="NormlWeb"/>
        <w:numPr>
          <w:ilvl w:val="0"/>
          <w:numId w:val="11"/>
        </w:numPr>
        <w:spacing w:beforeAutospacing="0" w:after="0" w:line="240" w:lineRule="auto"/>
        <w:ind w:left="1068"/>
        <w:jc w:val="both"/>
        <w:rPr>
          <w:color w:val="000000" w:themeColor="text1"/>
        </w:rPr>
      </w:pPr>
      <w:bookmarkStart w:id="2" w:name="_Hlk130994220"/>
      <w:r w:rsidRPr="00463224">
        <w:rPr>
          <w:color w:val="000000" w:themeColor="text1"/>
        </w:rPr>
        <w:t>Minden kormányhivatal Biztonsági Szabályzatában aktualizálja és teljesíti a közfeladatot ellátó szervekre vonatkozó informatikai biztonságról szóló mindenkori hatályos jogszabályi követelményeket (jelenleg az állami és önkormányzati szervek elektronikus információbiztonságáról szóló 2013. évi L. törvény és az annak végrehajtásával kapcsolatos 41/2015. (VII. 15.) BM rendelet szabályait).</w:t>
      </w:r>
      <w:bookmarkEnd w:id="2"/>
    </w:p>
    <w:p w14:paraId="26A347A5" w14:textId="77777777" w:rsidR="00653871" w:rsidRPr="00463224" w:rsidRDefault="00653871" w:rsidP="00D64870">
      <w:pPr>
        <w:rPr>
          <w:rFonts w:cs="Times New Roman"/>
          <w:color w:val="000000" w:themeColor="text1"/>
        </w:rPr>
      </w:pPr>
    </w:p>
    <w:p w14:paraId="63F8DD24" w14:textId="77777777" w:rsidR="00D64870" w:rsidRPr="00463224" w:rsidRDefault="007D02CD" w:rsidP="00D64870">
      <w:pPr>
        <w:pStyle w:val="NormlWeb"/>
        <w:numPr>
          <w:ilvl w:val="0"/>
          <w:numId w:val="11"/>
        </w:numPr>
        <w:spacing w:beforeAutospacing="0" w:after="0" w:line="240" w:lineRule="auto"/>
        <w:ind w:left="1068"/>
        <w:jc w:val="both"/>
        <w:rPr>
          <w:color w:val="000000" w:themeColor="text1"/>
        </w:rPr>
      </w:pPr>
      <w:r w:rsidRPr="00463224">
        <w:rPr>
          <w:color w:val="000000" w:themeColor="text1"/>
        </w:rPr>
        <w:t>A Kincstár teljesíti a közfeladatot ellátó szervekre vonatkozó informatikai biztonságról szóló mindenkori hatályos jogszabályi követelményeket (jelenleg az állami és önkormányzati szervek elektronikus információbiztonságáról szóló 2013. évi L. törvény és az annak végrehajtásával kapcsolatos 41/2015. (VII. 15.) BM rendelet szabályait). Bizonyos tevékenységei esetében a Kincstár köteles szigorú nemzetközi standardoknak (pl. ISO 27001) megfelelni, melyek szintén az adatbiztonságot garantálják. A papíralapú iratkezelés biztonságát a Kincstár Iratkezelési Szabályzata és a Kincstár épületeire, fizikai működésére vonatkozó Biztonsági Szabályzata útján biztosítja.</w:t>
      </w:r>
    </w:p>
    <w:p w14:paraId="5D48A3B7" w14:textId="77777777" w:rsidR="00D64870" w:rsidRPr="00463224" w:rsidRDefault="00D64870" w:rsidP="00D64870">
      <w:pPr>
        <w:pStyle w:val="Listaszerbekezds"/>
        <w:rPr>
          <w:rFonts w:cs="Times New Roman"/>
          <w:color w:val="000000" w:themeColor="text1"/>
          <w:szCs w:val="24"/>
        </w:rPr>
      </w:pPr>
    </w:p>
    <w:p w14:paraId="63168D2B" w14:textId="550961C6" w:rsidR="00D64870" w:rsidRPr="00463224" w:rsidRDefault="00D64870" w:rsidP="00D64870">
      <w:pPr>
        <w:pStyle w:val="NormlWeb"/>
        <w:numPr>
          <w:ilvl w:val="0"/>
          <w:numId w:val="11"/>
        </w:numPr>
        <w:spacing w:beforeAutospacing="0" w:after="0" w:line="240" w:lineRule="auto"/>
        <w:ind w:left="1068"/>
        <w:jc w:val="both"/>
        <w:rPr>
          <w:color w:val="000000" w:themeColor="text1"/>
        </w:rPr>
      </w:pPr>
      <w:r w:rsidRPr="00463224">
        <w:rPr>
          <w:color w:val="000000" w:themeColor="text1"/>
        </w:rPr>
        <w:t>A NEAK a létfontosságú rendszerek és létesítmények azonosításáról, kijelöléséről és védelméről szóló 2012. évi CLXVI. törvény értelmében nemzeti létfontosságú rendszerelemmé törvény alapján kijelölt egészségbiztosítás informatikai rendszerének üzemeltetője, továbbá nemzeti adatvagyon-elemeket is kezel, amelyek 5-ös biztonsági osztálynak megfelelő informatikai rendszer keretén belül védendőek.</w:t>
      </w:r>
    </w:p>
    <w:p w14:paraId="4EB63E73" w14:textId="77777777" w:rsidR="00D64870" w:rsidRPr="00463224" w:rsidRDefault="00D64870" w:rsidP="00D64870">
      <w:pPr>
        <w:pStyle w:val="NormlWeb"/>
        <w:spacing w:beforeAutospacing="0" w:after="0" w:line="240" w:lineRule="auto"/>
        <w:ind w:left="1068"/>
        <w:jc w:val="both"/>
        <w:rPr>
          <w:color w:val="000000" w:themeColor="text1"/>
        </w:rPr>
      </w:pPr>
    </w:p>
    <w:p w14:paraId="62B1B953" w14:textId="77777777" w:rsidR="007D02CD" w:rsidRPr="00463224" w:rsidRDefault="007D02CD" w:rsidP="007D02CD">
      <w:pPr>
        <w:pStyle w:val="Listaszerbekezds"/>
        <w:rPr>
          <w:rFonts w:cs="Times New Roman"/>
          <w:color w:val="000000" w:themeColor="text1"/>
          <w:szCs w:val="24"/>
        </w:rPr>
      </w:pPr>
    </w:p>
    <w:p w14:paraId="571F8090" w14:textId="77777777" w:rsidR="007D02CD" w:rsidRPr="00463224" w:rsidRDefault="007D02CD" w:rsidP="00ED1127">
      <w:pPr>
        <w:pStyle w:val="NormlWeb"/>
        <w:numPr>
          <w:ilvl w:val="0"/>
          <w:numId w:val="11"/>
        </w:numPr>
        <w:spacing w:beforeAutospacing="0" w:after="0" w:line="240" w:lineRule="auto"/>
        <w:ind w:left="1068"/>
        <w:jc w:val="both"/>
        <w:rPr>
          <w:color w:val="000000" w:themeColor="text1"/>
        </w:rPr>
      </w:pPr>
      <w:r w:rsidRPr="00463224">
        <w:rPr>
          <w:color w:val="000000" w:themeColor="text1"/>
        </w:rPr>
        <w:t>Az Elektronikus Egészségügyi Szolgáltatás Tér működtetője a jogosulatlan hozzáférés megakadályozására az adatok titkosított tárolása mellett az azokhoz való hozzáférés kizárólag megbízható azonosítás (tanúsítvány alapú, vagy kétfaktoros azonosítás) után lehetséges. Az EESZT tekintetében minden üzleti és rendszeresemény naplózásra, az adminisztrációs tevékenységek a módosítást ellehetetlenítő módon rögzítésre kerülnek. A külső hozzáférés megakadályozása érdekében a rendszert tűzfalak védik, valamint a rendszer bizonyos felületei (pl. adminisztrációs felületek) kizárólag belső hálózatból érhetők el.</w:t>
      </w:r>
    </w:p>
    <w:p w14:paraId="6E94053A" w14:textId="77777777" w:rsidR="009D5573" w:rsidRPr="00463224" w:rsidRDefault="009D5573" w:rsidP="009D5573">
      <w:pPr>
        <w:pStyle w:val="Listaszerbekezds"/>
        <w:rPr>
          <w:rFonts w:cs="Times New Roman"/>
          <w:color w:val="000000" w:themeColor="text1"/>
          <w:szCs w:val="24"/>
        </w:rPr>
      </w:pPr>
    </w:p>
    <w:p w14:paraId="34E2E92A" w14:textId="77777777" w:rsidR="00D64870" w:rsidRPr="00463224" w:rsidRDefault="009D5573" w:rsidP="00ED1127">
      <w:pPr>
        <w:pStyle w:val="NormlWeb"/>
        <w:numPr>
          <w:ilvl w:val="0"/>
          <w:numId w:val="11"/>
        </w:numPr>
        <w:spacing w:beforeAutospacing="0" w:after="0" w:line="240" w:lineRule="auto"/>
        <w:ind w:left="1068"/>
        <w:jc w:val="both"/>
        <w:rPr>
          <w:color w:val="000000" w:themeColor="text1"/>
        </w:rPr>
      </w:pPr>
      <w:r w:rsidRPr="00463224">
        <w:rPr>
          <w:color w:val="000000" w:themeColor="text1"/>
        </w:rPr>
        <w:t>A SZÁMADÓ Szoftver Szolgáltató Kft. az adatokat megfelelő intézkedésekkel védi a jogosulatlan hozzáférés, megváltoztatás, továbbítás, nyilvánosságra hozatal, törlés vagy megsemmisítés, valamint a véletlen megsemmisülés ellen. A SZÁMADÓ Szoftver Szolgáltató Kft. olyan műszaki, szervezési és szervezeti intézkedésekkel gondoskodik az adatkezelés biztonságának védelméről, amely az adatkezeléssel kapcsolatban jelentkező kockázatoknak megfelelő védelmi szintet nyújt</w:t>
      </w:r>
      <w:r w:rsidR="00D64870" w:rsidRPr="00463224">
        <w:rPr>
          <w:color w:val="000000" w:themeColor="text1"/>
        </w:rPr>
        <w:t>.</w:t>
      </w:r>
    </w:p>
    <w:p w14:paraId="0017CA8D" w14:textId="77777777" w:rsidR="00D64870" w:rsidRPr="00463224" w:rsidRDefault="00D64870" w:rsidP="00D64870">
      <w:pPr>
        <w:pStyle w:val="Listaszerbekezds"/>
        <w:rPr>
          <w:rFonts w:cs="Times New Roman"/>
          <w:color w:val="000000" w:themeColor="text1"/>
          <w:szCs w:val="24"/>
        </w:rPr>
      </w:pPr>
    </w:p>
    <w:p w14:paraId="3F997802" w14:textId="047541DA" w:rsidR="00920C91" w:rsidRPr="00463224" w:rsidRDefault="00D64870" w:rsidP="00ED1127">
      <w:pPr>
        <w:pStyle w:val="NormlWeb"/>
        <w:numPr>
          <w:ilvl w:val="0"/>
          <w:numId w:val="11"/>
        </w:numPr>
        <w:spacing w:beforeAutospacing="0" w:after="0" w:line="240" w:lineRule="auto"/>
        <w:ind w:left="1068"/>
        <w:jc w:val="both"/>
        <w:rPr>
          <w:color w:val="000000" w:themeColor="text1"/>
        </w:rPr>
      </w:pPr>
      <w:r w:rsidRPr="00463224">
        <w:rPr>
          <w:color w:val="000000" w:themeColor="text1"/>
        </w:rPr>
        <w:t xml:space="preserve">A GEKKOSOFT Kft. által üzemeltett </w:t>
      </w:r>
      <w:proofErr w:type="spellStart"/>
      <w:r w:rsidRPr="00463224">
        <w:rPr>
          <w:color w:val="000000" w:themeColor="text1"/>
        </w:rPr>
        <w:t>WiniDoki-szoc</w:t>
      </w:r>
      <w:proofErr w:type="spellEnd"/>
      <w:r w:rsidRPr="00463224">
        <w:rPr>
          <w:color w:val="000000" w:themeColor="text1"/>
        </w:rPr>
        <w:t xml:space="preserve"> egy akkreditált program, a vényíró része az Egészségbiztosítás Felügyelet által minősítve van. A rendszer az archiválás során automatikusan </w:t>
      </w:r>
      <w:proofErr w:type="spellStart"/>
      <w:r w:rsidRPr="00463224">
        <w:rPr>
          <w:color w:val="000000" w:themeColor="text1"/>
        </w:rPr>
        <w:t>titkosítja</w:t>
      </w:r>
      <w:proofErr w:type="spellEnd"/>
      <w:r w:rsidRPr="00463224">
        <w:rPr>
          <w:color w:val="000000" w:themeColor="text1"/>
        </w:rPr>
        <w:t xml:space="preserve"> az adatokat, így azok biztonsággal tárolhatók akár a számítógépen, akár más eszközön (pl. </w:t>
      </w:r>
      <w:proofErr w:type="spellStart"/>
      <w:r w:rsidRPr="00463224">
        <w:rPr>
          <w:color w:val="000000" w:themeColor="text1"/>
        </w:rPr>
        <w:t>pen</w:t>
      </w:r>
      <w:proofErr w:type="spellEnd"/>
      <w:r w:rsidRPr="00463224">
        <w:rPr>
          <w:color w:val="000000" w:themeColor="text1"/>
        </w:rPr>
        <w:t xml:space="preserve"> drive-</w:t>
      </w:r>
      <w:proofErr w:type="spellStart"/>
      <w:r w:rsidRPr="00463224">
        <w:rPr>
          <w:color w:val="000000" w:themeColor="text1"/>
        </w:rPr>
        <w:t>on</w:t>
      </w:r>
      <w:proofErr w:type="spellEnd"/>
      <w:r w:rsidRPr="00463224">
        <w:rPr>
          <w:color w:val="000000" w:themeColor="text1"/>
        </w:rPr>
        <w:t>).</w:t>
      </w:r>
      <w:r w:rsidR="00920C91" w:rsidRPr="00463224">
        <w:rPr>
          <w:color w:val="000000" w:themeColor="text1"/>
        </w:rPr>
        <w:t xml:space="preserve">  </w:t>
      </w:r>
    </w:p>
    <w:p w14:paraId="425B5F1F" w14:textId="77777777" w:rsidR="00A02B9D" w:rsidRPr="00463224" w:rsidRDefault="00A02B9D">
      <w:pPr>
        <w:pStyle w:val="Standard"/>
        <w:jc w:val="both"/>
        <w:rPr>
          <w:rFonts w:cs="Times New Roman"/>
          <w:b/>
          <w:bCs/>
          <w:color w:val="000000" w:themeColor="text1"/>
        </w:rPr>
      </w:pPr>
    </w:p>
    <w:p w14:paraId="465CF271" w14:textId="77777777" w:rsidR="00A02B9D" w:rsidRPr="00463224" w:rsidRDefault="0040745E">
      <w:pPr>
        <w:pStyle w:val="Standard"/>
        <w:numPr>
          <w:ilvl w:val="0"/>
          <w:numId w:val="2"/>
        </w:numPr>
        <w:jc w:val="both"/>
        <w:rPr>
          <w:rFonts w:cs="Times New Roman"/>
          <w:b/>
          <w:bCs/>
          <w:color w:val="000000" w:themeColor="text1"/>
        </w:rPr>
      </w:pPr>
      <w:r w:rsidRPr="00463224">
        <w:rPr>
          <w:rFonts w:cs="Times New Roman"/>
          <w:b/>
          <w:bCs/>
          <w:color w:val="000000" w:themeColor="text1"/>
        </w:rPr>
        <w:lastRenderedPageBreak/>
        <w:t>Az érintett adatkezeléssel kapcsolatos jogai:</w:t>
      </w:r>
    </w:p>
    <w:p w14:paraId="76CDAC25" w14:textId="77777777" w:rsidR="00A02B9D" w:rsidRPr="00463224" w:rsidRDefault="0040745E">
      <w:pPr>
        <w:pStyle w:val="Standard"/>
        <w:numPr>
          <w:ilvl w:val="0"/>
          <w:numId w:val="3"/>
        </w:numPr>
        <w:jc w:val="both"/>
        <w:rPr>
          <w:rFonts w:cs="Times New Roman"/>
          <w:color w:val="000000" w:themeColor="text1"/>
        </w:rPr>
      </w:pPr>
      <w:r w:rsidRPr="00463224">
        <w:rPr>
          <w:rFonts w:cs="Times New Roman"/>
          <w:color w:val="000000" w:themeColor="text1"/>
        </w:rPr>
        <w:t>Tájékoztatás kéréshez, betekintéshez (hozzáféréshez) való jog. Az érintett az Adatkezelőtől kérheti, az adjon tájékoztatást, hogy róla milyen személyes adatot kezelnek, annak forrásáról, az adatkezelés céljáról, jogalapjáról, időtartamáról, az adattovábbítás jogalapjáról és címzettjéről.</w:t>
      </w:r>
    </w:p>
    <w:p w14:paraId="4B51F224" w14:textId="77777777" w:rsidR="00A02B9D" w:rsidRPr="00463224" w:rsidRDefault="0040745E">
      <w:pPr>
        <w:pStyle w:val="Standard"/>
        <w:numPr>
          <w:ilvl w:val="0"/>
          <w:numId w:val="3"/>
        </w:numPr>
        <w:jc w:val="both"/>
        <w:rPr>
          <w:rFonts w:cs="Times New Roman"/>
          <w:color w:val="000000" w:themeColor="text1"/>
        </w:rPr>
      </w:pPr>
      <w:r w:rsidRPr="00463224">
        <w:rPr>
          <w:rFonts w:cs="Times New Roman"/>
          <w:color w:val="000000" w:themeColor="text1"/>
        </w:rPr>
        <w:t>A helyesbítéshez való jog. Az érintett helyesbítéshez való joga minden adatkezelési jogalap vonatkozásában megilleti. Az Adatkezelő a kérelmem esetén indokolatlan késedelem nélkül helyesbíti az érintettre vonatkozó pontatlanul kezelt személyes adatokat.</w:t>
      </w:r>
    </w:p>
    <w:p w14:paraId="21C31BBB" w14:textId="77777777" w:rsidR="00A02B9D" w:rsidRPr="00463224" w:rsidRDefault="0040745E">
      <w:pPr>
        <w:pStyle w:val="Standard"/>
        <w:numPr>
          <w:ilvl w:val="0"/>
          <w:numId w:val="3"/>
        </w:numPr>
        <w:jc w:val="both"/>
        <w:rPr>
          <w:rFonts w:cs="Times New Roman"/>
          <w:color w:val="000000" w:themeColor="text1"/>
        </w:rPr>
      </w:pPr>
      <w:r w:rsidRPr="00463224">
        <w:rPr>
          <w:rFonts w:cs="Times New Roman"/>
          <w:color w:val="000000" w:themeColor="text1"/>
        </w:rPr>
        <w:t>Adattörléshez (elfeledtetéshez) való jog. Az érintett kérheti, hogy az Adatkezelő törölje a személyes adatait. A törlési kérelmet az Adatkezelő különösen abban az esetben utasítja el, ha a jogszabály őt a személyes adatok tárolására és / vagy zárolásra kötelezi, pl. hatósági vagy bírósági eljárás során.</w:t>
      </w:r>
    </w:p>
    <w:p w14:paraId="550BA7CE" w14:textId="77777777" w:rsidR="00A02B9D" w:rsidRPr="00463224" w:rsidRDefault="0040745E">
      <w:pPr>
        <w:pStyle w:val="Standard"/>
        <w:numPr>
          <w:ilvl w:val="0"/>
          <w:numId w:val="3"/>
        </w:numPr>
        <w:jc w:val="both"/>
        <w:rPr>
          <w:rFonts w:cs="Times New Roman"/>
          <w:color w:val="000000" w:themeColor="text1"/>
        </w:rPr>
      </w:pPr>
      <w:r w:rsidRPr="00463224">
        <w:rPr>
          <w:rFonts w:cs="Times New Roman"/>
          <w:color w:val="000000" w:themeColor="text1"/>
        </w:rPr>
        <w:t>Zároláshoz való jog. Az érintett kérheti, hogy a személyes adatait az Adatkezelő zárolja, ami a tárolt személyes adatok megjelölését jelenti a jövőbeli kezelésük korlátozása céljából. A zárolás addig tart, amíg az érintett által megjelölt indok szükségessé teszi az adatok tárolását.</w:t>
      </w:r>
    </w:p>
    <w:p w14:paraId="3B315FA1" w14:textId="77777777" w:rsidR="00A02B9D" w:rsidRPr="00463224" w:rsidRDefault="0040745E">
      <w:pPr>
        <w:pStyle w:val="Standard"/>
        <w:numPr>
          <w:ilvl w:val="0"/>
          <w:numId w:val="3"/>
        </w:numPr>
        <w:jc w:val="both"/>
        <w:rPr>
          <w:rFonts w:cs="Times New Roman"/>
          <w:color w:val="000000" w:themeColor="text1"/>
        </w:rPr>
      </w:pPr>
      <w:r w:rsidRPr="00463224">
        <w:rPr>
          <w:rFonts w:cs="Times New Roman"/>
          <w:color w:val="000000" w:themeColor="text1"/>
        </w:rPr>
        <w:t xml:space="preserve">A tiltakozáshoz való jog. Az érintett írásban tiltakozhat az adatkezelés ellen. Így például, ha az Adatkezelő személyes adatot közvetlen üzletszerzés, ennek érdekében például a személyes adatára vonatkozó matematikai és statisztikai elemző eljárásokat alkalmazna, vagy </w:t>
      </w:r>
      <w:proofErr w:type="gramStart"/>
      <w:r w:rsidRPr="00463224">
        <w:rPr>
          <w:rFonts w:cs="Times New Roman"/>
          <w:color w:val="000000" w:themeColor="text1"/>
        </w:rPr>
        <w:t>közvélemény-kutatás</w:t>
      </w:r>
      <w:proofErr w:type="gramEnd"/>
      <w:r w:rsidRPr="00463224">
        <w:rPr>
          <w:rFonts w:cs="Times New Roman"/>
          <w:color w:val="000000" w:themeColor="text1"/>
        </w:rPr>
        <w:t xml:space="preserve"> vagy tudományos kutatás céljából továbbítaná, felhasználná.</w:t>
      </w:r>
    </w:p>
    <w:p w14:paraId="702E7C80" w14:textId="764233B8" w:rsidR="00A02B9D" w:rsidRPr="00463224" w:rsidRDefault="0040745E">
      <w:pPr>
        <w:pStyle w:val="Standard"/>
        <w:numPr>
          <w:ilvl w:val="0"/>
          <w:numId w:val="3"/>
        </w:numPr>
        <w:jc w:val="both"/>
        <w:rPr>
          <w:rFonts w:cs="Times New Roman"/>
          <w:color w:val="000000" w:themeColor="text1"/>
        </w:rPr>
      </w:pPr>
      <w:r w:rsidRPr="00463224">
        <w:rPr>
          <w:rFonts w:cs="Times New Roman"/>
          <w:color w:val="000000" w:themeColor="text1"/>
        </w:rPr>
        <w:t>Adathordozhatósághoz való jog. Az érintett jogosult kérni az Adatkezelőtől a személyes adatainak adatkezelők közötti, másik adatkezelőnek történő közvetlen továbbítását, ha ez technikailag megvalósítható és nem ütközik uniós vagy nemzeti jogszabály előírásába.</w:t>
      </w:r>
    </w:p>
    <w:p w14:paraId="13CB3B99" w14:textId="77777777" w:rsidR="00100D32" w:rsidRPr="00463224" w:rsidRDefault="00100D32" w:rsidP="00100D32">
      <w:pPr>
        <w:pStyle w:val="Standard"/>
        <w:numPr>
          <w:ilvl w:val="0"/>
          <w:numId w:val="3"/>
        </w:numPr>
        <w:autoSpaceDN w:val="0"/>
        <w:jc w:val="both"/>
        <w:rPr>
          <w:rFonts w:cs="Times New Roman"/>
          <w:color w:val="000000" w:themeColor="text1"/>
        </w:rPr>
      </w:pPr>
      <w:r w:rsidRPr="00463224">
        <w:rPr>
          <w:rFonts w:cs="Times New Roman"/>
          <w:color w:val="000000" w:themeColor="text1"/>
        </w:rPr>
        <w:t>Önkéntes hozzájárulás esetén a visszavonáshoz való jog. Az érintett jogosult arra, hogy hozzájárulását bármikor visszavonja. A hozzájárulás visszavonása nem érinti a hozzájáruláson alapuló, a visszavonás előtti adatkezelés jogszerűségét.</w:t>
      </w:r>
    </w:p>
    <w:p w14:paraId="64C72163" w14:textId="76BA28DB" w:rsidR="00100D32" w:rsidRPr="00463224" w:rsidRDefault="00100D32" w:rsidP="00100D32">
      <w:pPr>
        <w:pStyle w:val="Standard"/>
        <w:numPr>
          <w:ilvl w:val="0"/>
          <w:numId w:val="3"/>
        </w:numPr>
        <w:jc w:val="both"/>
        <w:rPr>
          <w:rFonts w:cs="Times New Roman"/>
          <w:color w:val="000000" w:themeColor="text1"/>
        </w:rPr>
      </w:pPr>
      <w:r w:rsidRPr="00463224">
        <w:rPr>
          <w:rFonts w:cs="Times New Roman"/>
          <w:color w:val="000000" w:themeColor="text1"/>
        </w:rPr>
        <w:t>Jogorvoslathoz való jog.</w:t>
      </w:r>
    </w:p>
    <w:p w14:paraId="426B329C" w14:textId="77777777" w:rsidR="00A02B9D" w:rsidRPr="00463224" w:rsidRDefault="00A02B9D">
      <w:pPr>
        <w:pStyle w:val="Standard"/>
        <w:jc w:val="both"/>
        <w:rPr>
          <w:rFonts w:cs="Times New Roman"/>
          <w:color w:val="000000" w:themeColor="text1"/>
        </w:rPr>
      </w:pPr>
    </w:p>
    <w:p w14:paraId="55336F64" w14:textId="77777777" w:rsidR="00100D32" w:rsidRPr="00463224" w:rsidRDefault="00100D32" w:rsidP="00100D32">
      <w:pPr>
        <w:pStyle w:val="Standard"/>
        <w:numPr>
          <w:ilvl w:val="0"/>
          <w:numId w:val="2"/>
        </w:numPr>
        <w:autoSpaceDN w:val="0"/>
        <w:jc w:val="both"/>
        <w:rPr>
          <w:rFonts w:cs="Times New Roman"/>
          <w:color w:val="000000" w:themeColor="text1"/>
        </w:rPr>
      </w:pPr>
      <w:bookmarkStart w:id="3" w:name="_Hlk130992969"/>
      <w:r w:rsidRPr="00463224">
        <w:rPr>
          <w:rFonts w:cs="Times New Roman"/>
          <w:color w:val="000000" w:themeColor="text1"/>
        </w:rPr>
        <w:t>Az érintteti jogok gyakorlásának módja: az Érintett az Adatkezelőhöz és / vagy az adatvédelmi tisztviselőjéhez fordulhat (személyesen, telefonon, vagy e-mailen) adatvédelmi jogi kérdéseivel, valamint a gyakorolni kívánt jogai érvényesítésével kapcsolatosan.</w:t>
      </w:r>
    </w:p>
    <w:p w14:paraId="31452CD7" w14:textId="77777777" w:rsidR="00100D32" w:rsidRPr="00463224" w:rsidRDefault="00100D32" w:rsidP="00100D32">
      <w:pPr>
        <w:pStyle w:val="Standard"/>
        <w:ind w:left="720"/>
        <w:jc w:val="both"/>
        <w:rPr>
          <w:rFonts w:cs="Times New Roman"/>
          <w:color w:val="000000" w:themeColor="text1"/>
        </w:rPr>
      </w:pPr>
    </w:p>
    <w:p w14:paraId="45D601F5" w14:textId="77777777" w:rsidR="00100D32" w:rsidRPr="00463224" w:rsidRDefault="00100D32" w:rsidP="00100D32">
      <w:pPr>
        <w:pStyle w:val="Standard"/>
        <w:numPr>
          <w:ilvl w:val="0"/>
          <w:numId w:val="2"/>
        </w:numPr>
        <w:autoSpaceDN w:val="0"/>
        <w:jc w:val="both"/>
        <w:rPr>
          <w:rFonts w:cs="Times New Roman"/>
          <w:color w:val="000000" w:themeColor="text1"/>
        </w:rPr>
      </w:pPr>
      <w:r w:rsidRPr="00463224">
        <w:rPr>
          <w:rFonts w:cs="Times New Roman"/>
          <w:color w:val="000000" w:themeColor="text1"/>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3E15E347" w14:textId="77777777" w:rsidR="00100D32" w:rsidRPr="00463224" w:rsidRDefault="00100D32" w:rsidP="00100D32">
      <w:pPr>
        <w:pStyle w:val="Standard"/>
        <w:jc w:val="both"/>
        <w:rPr>
          <w:rFonts w:cs="Times New Roman"/>
          <w:color w:val="000000" w:themeColor="text1"/>
        </w:rPr>
      </w:pPr>
    </w:p>
    <w:p w14:paraId="68BCFB60" w14:textId="77777777" w:rsidR="00100D32" w:rsidRPr="00463224" w:rsidRDefault="00100D32" w:rsidP="00100D32">
      <w:pPr>
        <w:pStyle w:val="Standard"/>
        <w:numPr>
          <w:ilvl w:val="0"/>
          <w:numId w:val="2"/>
        </w:numPr>
        <w:autoSpaceDN w:val="0"/>
        <w:jc w:val="both"/>
        <w:rPr>
          <w:rFonts w:cs="Times New Roman"/>
          <w:color w:val="000000" w:themeColor="text1"/>
        </w:rPr>
      </w:pPr>
      <w:r w:rsidRPr="00463224">
        <w:rPr>
          <w:rFonts w:cs="Times New Roman"/>
          <w:color w:val="000000" w:themeColor="text1"/>
        </w:rPr>
        <w:t>Az Érintett által beküldött jogosulti igény, kérés esetén, az Adatkezelő köteles a kérelem benyújtásától számított legrövidebb idő alatt, legfeljebb azonban egy hónapon belül, közérthető formában, az érintett erre irányuló kérelmére írásban megadni a válaszát.</w:t>
      </w:r>
      <w:bookmarkEnd w:id="3"/>
    </w:p>
    <w:p w14:paraId="70F6BBE1" w14:textId="77777777" w:rsidR="00A02B9D" w:rsidRPr="00463224" w:rsidRDefault="00A02B9D">
      <w:pPr>
        <w:pStyle w:val="Standard"/>
        <w:jc w:val="both"/>
        <w:rPr>
          <w:rFonts w:cs="Times New Roman"/>
          <w:color w:val="000000" w:themeColor="text1"/>
        </w:rPr>
      </w:pPr>
    </w:p>
    <w:p w14:paraId="4492951C" w14:textId="77777777" w:rsidR="00A02B9D" w:rsidRPr="00463224" w:rsidRDefault="0040745E">
      <w:pPr>
        <w:pStyle w:val="Standard"/>
        <w:numPr>
          <w:ilvl w:val="0"/>
          <w:numId w:val="2"/>
        </w:numPr>
        <w:jc w:val="both"/>
        <w:rPr>
          <w:rFonts w:cs="Times New Roman"/>
          <w:b/>
          <w:bCs/>
          <w:color w:val="000000" w:themeColor="text1"/>
        </w:rPr>
      </w:pPr>
      <w:r w:rsidRPr="00463224">
        <w:rPr>
          <w:rFonts w:cs="Times New Roman"/>
          <w:b/>
          <w:bCs/>
          <w:color w:val="000000" w:themeColor="text1"/>
        </w:rPr>
        <w:t>Jogérvényesítési lehetőségek:</w:t>
      </w:r>
    </w:p>
    <w:p w14:paraId="466F1C14" w14:textId="77777777" w:rsidR="00A02B9D" w:rsidRPr="00463224" w:rsidRDefault="0040745E">
      <w:pPr>
        <w:pStyle w:val="Standard"/>
        <w:ind w:left="708"/>
        <w:jc w:val="both"/>
        <w:rPr>
          <w:rFonts w:cs="Times New Roman"/>
          <w:color w:val="000000" w:themeColor="text1"/>
        </w:rPr>
      </w:pPr>
      <w:r w:rsidRPr="00463224">
        <w:rPr>
          <w:rFonts w:cs="Times New Roman"/>
          <w:color w:val="000000" w:themeColor="text1"/>
        </w:rPr>
        <w:t xml:space="preserve">Ha az érintettnek nem sikerült a személyes adatával kapcsolatos tiltakozását, panaszát, kérelmét az Adatkezelőnél megnyugtató módon rendeznie és / vagy úgy ítéli meg, hogy személyes adatai kezelésével kapcsolatban jogsérelem következett be vagy annak közvetlen veszélye fennáll, úgy </w:t>
      </w:r>
    </w:p>
    <w:p w14:paraId="2F94FAFE" w14:textId="77777777" w:rsidR="00A02B9D" w:rsidRPr="00463224" w:rsidRDefault="00A02B9D">
      <w:pPr>
        <w:pStyle w:val="Standard"/>
        <w:jc w:val="both"/>
        <w:rPr>
          <w:rFonts w:cs="Times New Roman"/>
          <w:color w:val="000000" w:themeColor="text1"/>
        </w:rPr>
      </w:pPr>
    </w:p>
    <w:p w14:paraId="016D9FF2" w14:textId="77777777" w:rsidR="00A02B9D" w:rsidRPr="00463224" w:rsidRDefault="0040745E">
      <w:pPr>
        <w:pStyle w:val="Standard"/>
        <w:numPr>
          <w:ilvl w:val="0"/>
          <w:numId w:val="1"/>
        </w:numPr>
        <w:ind w:left="720"/>
        <w:jc w:val="both"/>
        <w:rPr>
          <w:rFonts w:cs="Times New Roman"/>
          <w:color w:val="000000" w:themeColor="text1"/>
        </w:rPr>
      </w:pPr>
      <w:r w:rsidRPr="00463224">
        <w:rPr>
          <w:rFonts w:cs="Times New Roman"/>
          <w:b/>
          <w:color w:val="000000" w:themeColor="text1"/>
        </w:rPr>
        <w:t>a Nemzeti Adatvédelmi és Információszabadság Hatóságnál</w:t>
      </w:r>
      <w:r w:rsidRPr="00463224">
        <w:rPr>
          <w:rFonts w:cs="Times New Roman"/>
          <w:color w:val="000000" w:themeColor="text1"/>
        </w:rPr>
        <w:t xml:space="preserve"> jogosult bejelentést tenni és / vagy </w:t>
      </w:r>
    </w:p>
    <w:p w14:paraId="659DA6D5" w14:textId="77777777" w:rsidR="00A02B9D" w:rsidRPr="00463224" w:rsidRDefault="0040745E">
      <w:pPr>
        <w:pStyle w:val="Standard"/>
        <w:numPr>
          <w:ilvl w:val="0"/>
          <w:numId w:val="1"/>
        </w:numPr>
        <w:ind w:left="720"/>
        <w:jc w:val="both"/>
        <w:rPr>
          <w:rFonts w:cs="Times New Roman"/>
          <w:color w:val="000000" w:themeColor="text1"/>
        </w:rPr>
      </w:pPr>
      <w:r w:rsidRPr="00463224">
        <w:rPr>
          <w:rFonts w:cs="Times New Roman"/>
          <w:color w:val="000000" w:themeColor="text1"/>
        </w:rPr>
        <w:t xml:space="preserve">jogosult polgári peres eljárásban </w:t>
      </w:r>
      <w:r w:rsidRPr="00463224">
        <w:rPr>
          <w:rFonts w:cs="Times New Roman"/>
          <w:b/>
          <w:color w:val="000000" w:themeColor="text1"/>
        </w:rPr>
        <w:t>bírósághoz fordulni,</w:t>
      </w:r>
      <w:r w:rsidRPr="00463224">
        <w:rPr>
          <w:rFonts w:cs="Times New Roman"/>
          <w:color w:val="000000" w:themeColor="text1"/>
        </w:rPr>
        <w:t xml:space="preserve"> amelynek elbírálása a Szegedi Törvényszék hatáskörébe tartozik. Az érintett választása szerint a per a lakóhelye szerinti törvényszék előtt is megindítható.</w:t>
      </w:r>
    </w:p>
    <w:p w14:paraId="6C1621C1" w14:textId="77777777" w:rsidR="00A02B9D" w:rsidRPr="00463224" w:rsidRDefault="00A02B9D">
      <w:pPr>
        <w:pStyle w:val="Standard"/>
        <w:jc w:val="both"/>
        <w:rPr>
          <w:rFonts w:cs="Times New Roman"/>
          <w:color w:val="000000" w:themeColor="text1"/>
        </w:rPr>
      </w:pPr>
    </w:p>
    <w:p w14:paraId="2819CF64" w14:textId="77777777" w:rsidR="00A02B9D" w:rsidRPr="00463224" w:rsidRDefault="0040745E">
      <w:pPr>
        <w:pStyle w:val="Standard"/>
        <w:ind w:left="360"/>
        <w:jc w:val="both"/>
        <w:rPr>
          <w:rFonts w:cs="Times New Roman"/>
          <w:b/>
          <w:bCs/>
          <w:color w:val="000000" w:themeColor="text1"/>
        </w:rPr>
      </w:pPr>
      <w:r w:rsidRPr="00463224">
        <w:rPr>
          <w:rFonts w:cs="Times New Roman"/>
          <w:b/>
          <w:bCs/>
          <w:color w:val="000000" w:themeColor="text1"/>
        </w:rPr>
        <w:t>A Nemzeti Adatvédelmi és Információszabadság Hatóság elérhetőségei:</w:t>
      </w:r>
    </w:p>
    <w:p w14:paraId="55233C6D" w14:textId="77777777" w:rsidR="0045017B" w:rsidRPr="00463224" w:rsidRDefault="0045017B" w:rsidP="0045017B">
      <w:pPr>
        <w:pStyle w:val="Standard"/>
        <w:ind w:left="720"/>
        <w:jc w:val="both"/>
        <w:rPr>
          <w:rFonts w:cs="Times New Roman"/>
          <w:color w:val="000000" w:themeColor="text1"/>
        </w:rPr>
      </w:pPr>
      <w:r w:rsidRPr="00463224">
        <w:rPr>
          <w:rFonts w:cs="Times New Roman"/>
          <w:color w:val="000000" w:themeColor="text1"/>
        </w:rPr>
        <w:t xml:space="preserve">Székhely: </w:t>
      </w:r>
      <w:r w:rsidRPr="00463224">
        <w:rPr>
          <w:rFonts w:cs="Times New Roman"/>
          <w:color w:val="000000" w:themeColor="text1"/>
        </w:rPr>
        <w:tab/>
      </w:r>
      <w:r w:rsidRPr="00463224">
        <w:rPr>
          <w:rFonts w:cs="Times New Roman"/>
          <w:color w:val="000000" w:themeColor="text1"/>
        </w:rPr>
        <w:tab/>
        <w:t xml:space="preserve"> 1055 Budapest, Falk Miksa utca 9-11.</w:t>
      </w:r>
    </w:p>
    <w:p w14:paraId="43D1F631" w14:textId="77777777" w:rsidR="0045017B" w:rsidRPr="00463224" w:rsidRDefault="0045017B" w:rsidP="0045017B">
      <w:pPr>
        <w:pStyle w:val="Standard"/>
        <w:ind w:left="720"/>
        <w:jc w:val="both"/>
        <w:rPr>
          <w:rFonts w:cs="Times New Roman"/>
          <w:color w:val="000000" w:themeColor="text1"/>
        </w:rPr>
      </w:pPr>
      <w:r w:rsidRPr="00463224">
        <w:rPr>
          <w:rFonts w:cs="Times New Roman"/>
          <w:color w:val="000000" w:themeColor="text1"/>
        </w:rPr>
        <w:t xml:space="preserve">Postacím: </w:t>
      </w:r>
      <w:r w:rsidRPr="00463224">
        <w:rPr>
          <w:rFonts w:cs="Times New Roman"/>
          <w:color w:val="000000" w:themeColor="text1"/>
        </w:rPr>
        <w:tab/>
      </w:r>
      <w:r w:rsidRPr="00463224">
        <w:rPr>
          <w:rFonts w:cs="Times New Roman"/>
          <w:color w:val="000000" w:themeColor="text1"/>
        </w:rPr>
        <w:tab/>
        <w:t xml:space="preserve"> 1363 Budapest, Pf. 9.</w:t>
      </w:r>
    </w:p>
    <w:p w14:paraId="68DE9269" w14:textId="77777777" w:rsidR="0045017B" w:rsidRPr="00463224" w:rsidRDefault="0045017B" w:rsidP="0045017B">
      <w:pPr>
        <w:pStyle w:val="Standard"/>
        <w:ind w:left="720"/>
        <w:jc w:val="both"/>
        <w:rPr>
          <w:rFonts w:cs="Times New Roman"/>
          <w:color w:val="000000" w:themeColor="text1"/>
        </w:rPr>
      </w:pPr>
      <w:r w:rsidRPr="00463224">
        <w:rPr>
          <w:rFonts w:cs="Times New Roman"/>
          <w:color w:val="000000" w:themeColor="text1"/>
        </w:rPr>
        <w:lastRenderedPageBreak/>
        <w:t xml:space="preserve">E-mail: </w:t>
      </w:r>
      <w:r w:rsidRPr="00463224">
        <w:rPr>
          <w:rFonts w:cs="Times New Roman"/>
          <w:color w:val="000000" w:themeColor="text1"/>
        </w:rPr>
        <w:tab/>
      </w:r>
      <w:r w:rsidRPr="00463224">
        <w:rPr>
          <w:rFonts w:cs="Times New Roman"/>
          <w:color w:val="000000" w:themeColor="text1"/>
        </w:rPr>
        <w:tab/>
        <w:t>ugyfelszolgalat@naih.hu</w:t>
      </w:r>
    </w:p>
    <w:p w14:paraId="3DA3B377" w14:textId="77777777" w:rsidR="0045017B" w:rsidRPr="00463224" w:rsidRDefault="0045017B" w:rsidP="0045017B">
      <w:pPr>
        <w:pStyle w:val="Standard"/>
        <w:ind w:left="720"/>
        <w:jc w:val="both"/>
        <w:rPr>
          <w:rFonts w:cs="Times New Roman"/>
          <w:color w:val="000000" w:themeColor="text1"/>
        </w:rPr>
      </w:pPr>
      <w:r w:rsidRPr="00463224">
        <w:rPr>
          <w:rFonts w:cs="Times New Roman"/>
          <w:color w:val="000000" w:themeColor="text1"/>
        </w:rPr>
        <w:t xml:space="preserve">Telefon: </w:t>
      </w:r>
      <w:r w:rsidRPr="00463224">
        <w:rPr>
          <w:rFonts w:cs="Times New Roman"/>
          <w:color w:val="000000" w:themeColor="text1"/>
        </w:rPr>
        <w:tab/>
      </w:r>
      <w:r w:rsidRPr="00463224">
        <w:rPr>
          <w:rFonts w:cs="Times New Roman"/>
          <w:color w:val="000000" w:themeColor="text1"/>
        </w:rPr>
        <w:tab/>
        <w:t xml:space="preserve"> +36 (1) 391 1400, +36 (30) 683-5969 és +36 (30) 549-6838</w:t>
      </w:r>
    </w:p>
    <w:p w14:paraId="74961CC5" w14:textId="4C28B698" w:rsidR="00A02B9D" w:rsidRPr="00463224" w:rsidRDefault="0045017B" w:rsidP="0045017B">
      <w:pPr>
        <w:pStyle w:val="Standard"/>
        <w:ind w:left="720"/>
        <w:jc w:val="both"/>
        <w:rPr>
          <w:rFonts w:cs="Times New Roman"/>
          <w:color w:val="000000" w:themeColor="text1"/>
        </w:rPr>
      </w:pPr>
      <w:r w:rsidRPr="00463224">
        <w:rPr>
          <w:rFonts w:cs="Times New Roman"/>
          <w:color w:val="000000" w:themeColor="text1"/>
        </w:rPr>
        <w:t xml:space="preserve">Honlap: </w:t>
      </w:r>
      <w:r w:rsidRPr="00463224">
        <w:rPr>
          <w:rFonts w:cs="Times New Roman"/>
          <w:color w:val="000000" w:themeColor="text1"/>
        </w:rPr>
        <w:tab/>
      </w:r>
      <w:r w:rsidRPr="00463224">
        <w:rPr>
          <w:rFonts w:cs="Times New Roman"/>
          <w:color w:val="000000" w:themeColor="text1"/>
        </w:rPr>
        <w:tab/>
      </w:r>
      <w:hyperlink r:id="rId13" w:history="1">
        <w:r w:rsidRPr="00463224">
          <w:rPr>
            <w:rStyle w:val="Hiperhivatkozs"/>
            <w:rFonts w:cs="Times New Roman"/>
            <w:color w:val="000000" w:themeColor="text1"/>
          </w:rPr>
          <w:t>www.naih.hu</w:t>
        </w:r>
      </w:hyperlink>
    </w:p>
    <w:p w14:paraId="3DDAA4E2" w14:textId="77777777" w:rsidR="00A02B9D" w:rsidRPr="00463224" w:rsidRDefault="00A02B9D">
      <w:pPr>
        <w:pStyle w:val="Standard"/>
        <w:ind w:left="720"/>
        <w:jc w:val="both"/>
        <w:rPr>
          <w:rFonts w:cs="Times New Roman"/>
          <w:color w:val="000000" w:themeColor="text1"/>
        </w:rPr>
      </w:pPr>
    </w:p>
    <w:p w14:paraId="07F43A90" w14:textId="77777777" w:rsidR="00A02B9D" w:rsidRPr="00463224" w:rsidRDefault="0040745E">
      <w:pPr>
        <w:pStyle w:val="Standard"/>
        <w:numPr>
          <w:ilvl w:val="0"/>
          <w:numId w:val="2"/>
        </w:numPr>
        <w:jc w:val="both"/>
        <w:rPr>
          <w:rFonts w:cs="Times New Roman"/>
          <w:b/>
          <w:color w:val="000000" w:themeColor="text1"/>
        </w:rPr>
      </w:pPr>
      <w:r w:rsidRPr="00463224">
        <w:rPr>
          <w:rFonts w:cs="Times New Roman"/>
          <w:b/>
          <w:color w:val="000000" w:themeColor="text1"/>
        </w:rPr>
        <w:t>Egyéb tájékoztató elemek:</w:t>
      </w:r>
    </w:p>
    <w:p w14:paraId="3F774C3A" w14:textId="77777777" w:rsidR="00A02B9D" w:rsidRPr="00463224" w:rsidRDefault="0040745E" w:rsidP="002470B7">
      <w:pPr>
        <w:pStyle w:val="Standard"/>
        <w:numPr>
          <w:ilvl w:val="0"/>
          <w:numId w:val="4"/>
        </w:numPr>
        <w:jc w:val="both"/>
        <w:rPr>
          <w:rFonts w:cs="Times New Roman"/>
          <w:color w:val="000000" w:themeColor="text1"/>
        </w:rPr>
      </w:pPr>
      <w:r w:rsidRPr="00463224">
        <w:rPr>
          <w:rFonts w:cs="Times New Roman"/>
          <w:color w:val="000000" w:themeColor="text1"/>
        </w:rPr>
        <w:t>Az adatkezelés alapvetően a GDPR 6. cikk (1) bekezdés c) pont szerint, az adatkezelőre vonatkozó jogszabályi kötelezettségének teljesítése alapján történik.</w:t>
      </w:r>
    </w:p>
    <w:p w14:paraId="5EB42376" w14:textId="77777777" w:rsidR="005440D0" w:rsidRPr="00463224" w:rsidRDefault="005440D0" w:rsidP="005440D0">
      <w:pPr>
        <w:pStyle w:val="Listaszerbekezds"/>
        <w:numPr>
          <w:ilvl w:val="0"/>
          <w:numId w:val="4"/>
        </w:numPr>
        <w:jc w:val="both"/>
        <w:rPr>
          <w:rFonts w:cs="Times New Roman"/>
          <w:color w:val="000000" w:themeColor="text1"/>
          <w:szCs w:val="24"/>
        </w:rPr>
      </w:pPr>
      <w:r w:rsidRPr="00463224">
        <w:rPr>
          <w:rFonts w:cs="Times New Roman"/>
          <w:color w:val="000000" w:themeColor="text1"/>
          <w:szCs w:val="24"/>
        </w:rPr>
        <w:t>A 2016/679 Rendelet „GDPR” (1) bekezdés b) pont szerint, szerződés teljesítéséhez szükséges.</w:t>
      </w:r>
    </w:p>
    <w:p w14:paraId="763117D7" w14:textId="77777777" w:rsidR="00A02B9D" w:rsidRPr="00463224" w:rsidRDefault="0096095B" w:rsidP="002470B7">
      <w:pPr>
        <w:pStyle w:val="Standard"/>
        <w:numPr>
          <w:ilvl w:val="0"/>
          <w:numId w:val="4"/>
        </w:numPr>
        <w:jc w:val="both"/>
        <w:rPr>
          <w:rFonts w:cs="Times New Roman"/>
          <w:color w:val="000000" w:themeColor="text1"/>
        </w:rPr>
      </w:pPr>
      <w:bookmarkStart w:id="4" w:name="_Hlk4417306"/>
      <w:bookmarkStart w:id="5" w:name="_Hlk4593674"/>
      <w:r w:rsidRPr="00463224">
        <w:rPr>
          <w:rFonts w:cs="Times New Roman"/>
          <w:color w:val="000000" w:themeColor="text1"/>
        </w:rPr>
        <w:t xml:space="preserve">Ha a személyes adatokat az érintett nem kívánja megadni, akkor </w:t>
      </w:r>
      <w:bookmarkEnd w:id="4"/>
      <w:bookmarkEnd w:id="5"/>
      <w:r w:rsidRPr="00463224">
        <w:rPr>
          <w:rFonts w:cs="Times New Roman"/>
          <w:color w:val="000000" w:themeColor="text1"/>
        </w:rPr>
        <w:t>az érintett életvitele és egészségi állapota kockázatossá válhat, az ellátás nem érhető el számára</w:t>
      </w:r>
    </w:p>
    <w:p w14:paraId="546C9CD3" w14:textId="77777777" w:rsidR="00E37217" w:rsidRPr="00463224" w:rsidRDefault="00E37217" w:rsidP="00E37217">
      <w:pPr>
        <w:pStyle w:val="Standard"/>
        <w:jc w:val="both"/>
        <w:rPr>
          <w:rFonts w:cs="Times New Roman"/>
          <w:color w:val="000000" w:themeColor="text1"/>
        </w:rPr>
      </w:pPr>
    </w:p>
    <w:p w14:paraId="65C91F18" w14:textId="02A715B1" w:rsidR="00E37217" w:rsidRPr="00463224" w:rsidRDefault="00E37217" w:rsidP="00E37217">
      <w:pPr>
        <w:jc w:val="both"/>
        <w:rPr>
          <w:rFonts w:cs="Times New Roman"/>
          <w:color w:val="000000" w:themeColor="text1"/>
        </w:rPr>
      </w:pPr>
      <w:r w:rsidRPr="00463224">
        <w:rPr>
          <w:rFonts w:cs="Times New Roman"/>
          <w:color w:val="000000" w:themeColor="text1"/>
        </w:rPr>
        <w:t>S z e g e d, 20</w:t>
      </w:r>
      <w:r w:rsidR="0045017B" w:rsidRPr="00463224">
        <w:rPr>
          <w:rFonts w:cs="Times New Roman"/>
          <w:color w:val="000000" w:themeColor="text1"/>
        </w:rPr>
        <w:t>2</w:t>
      </w:r>
      <w:r w:rsidR="00463224" w:rsidRPr="00463224">
        <w:rPr>
          <w:rFonts w:cs="Times New Roman"/>
          <w:color w:val="000000" w:themeColor="text1"/>
        </w:rPr>
        <w:t>5. február</w:t>
      </w:r>
    </w:p>
    <w:p w14:paraId="6FBAD0C1" w14:textId="77777777" w:rsidR="00E37217" w:rsidRPr="00463224" w:rsidRDefault="00E37217" w:rsidP="00E37217">
      <w:pPr>
        <w:jc w:val="both"/>
        <w:rPr>
          <w:rFonts w:cs="Times New Roman"/>
          <w:color w:val="000000" w:themeColor="text1"/>
        </w:rPr>
      </w:pPr>
    </w:p>
    <w:p w14:paraId="6CE771AC" w14:textId="77777777" w:rsidR="00E37217" w:rsidRPr="00463224" w:rsidRDefault="00E37217" w:rsidP="00E37217">
      <w:pPr>
        <w:jc w:val="both"/>
        <w:rPr>
          <w:rFonts w:cs="Times New Roman"/>
          <w:color w:val="000000" w:themeColor="text1"/>
        </w:rPr>
      </w:pPr>
    </w:p>
    <w:p w14:paraId="0600D38A" w14:textId="77777777" w:rsidR="00E37217" w:rsidRPr="00463224" w:rsidRDefault="00E37217" w:rsidP="00E37217">
      <w:pPr>
        <w:jc w:val="both"/>
        <w:rPr>
          <w:rFonts w:cs="Times New Roman"/>
          <w:color w:val="000000" w:themeColor="text1"/>
        </w:rPr>
      </w:pPr>
    </w:p>
    <w:p w14:paraId="68C018F1" w14:textId="77777777" w:rsidR="00E37217" w:rsidRPr="00463224" w:rsidRDefault="00E37217" w:rsidP="00E37217">
      <w:pPr>
        <w:jc w:val="both"/>
        <w:rPr>
          <w:rFonts w:cs="Times New Roman"/>
          <w:color w:val="000000" w:themeColor="text1"/>
        </w:rPr>
      </w:pPr>
      <w:r w:rsidRPr="00463224">
        <w:rPr>
          <w:rFonts w:cs="Times New Roman"/>
          <w:color w:val="000000" w:themeColor="text1"/>
        </w:rPr>
        <w:tab/>
      </w:r>
      <w:r w:rsidRPr="00463224">
        <w:rPr>
          <w:rFonts w:cs="Times New Roman"/>
          <w:color w:val="000000" w:themeColor="text1"/>
        </w:rPr>
        <w:tab/>
      </w:r>
      <w:r w:rsidRPr="00463224">
        <w:rPr>
          <w:rFonts w:cs="Times New Roman"/>
          <w:color w:val="000000" w:themeColor="text1"/>
        </w:rPr>
        <w:tab/>
      </w:r>
      <w:r w:rsidRPr="00463224">
        <w:rPr>
          <w:rFonts w:cs="Times New Roman"/>
          <w:color w:val="000000" w:themeColor="text1"/>
        </w:rPr>
        <w:tab/>
      </w:r>
      <w:r w:rsidRPr="00463224">
        <w:rPr>
          <w:rFonts w:cs="Times New Roman"/>
          <w:color w:val="000000" w:themeColor="text1"/>
        </w:rPr>
        <w:tab/>
      </w:r>
      <w:r w:rsidRPr="00463224">
        <w:rPr>
          <w:rFonts w:cs="Times New Roman"/>
          <w:color w:val="000000" w:themeColor="text1"/>
        </w:rPr>
        <w:tab/>
      </w:r>
      <w:r w:rsidRPr="00463224">
        <w:rPr>
          <w:rFonts w:cs="Times New Roman"/>
          <w:color w:val="000000" w:themeColor="text1"/>
        </w:rPr>
        <w:tab/>
        <w:t>Zsótér Ágnes főigazgató</w:t>
      </w:r>
    </w:p>
    <w:p w14:paraId="2C89BE27" w14:textId="77777777" w:rsidR="00E37217" w:rsidRPr="00463224" w:rsidRDefault="00E37217" w:rsidP="00E37217">
      <w:pPr>
        <w:jc w:val="both"/>
        <w:rPr>
          <w:rFonts w:cs="Times New Roman"/>
          <w:color w:val="000000" w:themeColor="text1"/>
        </w:rPr>
      </w:pPr>
      <w:r w:rsidRPr="00463224">
        <w:rPr>
          <w:rFonts w:cs="Times New Roman"/>
          <w:color w:val="000000" w:themeColor="text1"/>
        </w:rPr>
        <w:tab/>
      </w:r>
      <w:r w:rsidRPr="00463224">
        <w:rPr>
          <w:rFonts w:cs="Times New Roman"/>
          <w:color w:val="000000" w:themeColor="text1"/>
        </w:rPr>
        <w:tab/>
      </w:r>
      <w:r w:rsidRPr="00463224">
        <w:rPr>
          <w:rFonts w:cs="Times New Roman"/>
          <w:color w:val="000000" w:themeColor="text1"/>
        </w:rPr>
        <w:tab/>
      </w:r>
      <w:r w:rsidRPr="00463224">
        <w:rPr>
          <w:rFonts w:cs="Times New Roman"/>
          <w:color w:val="000000" w:themeColor="text1"/>
        </w:rPr>
        <w:tab/>
      </w:r>
      <w:r w:rsidRPr="00463224">
        <w:rPr>
          <w:rFonts w:cs="Times New Roman"/>
          <w:color w:val="000000" w:themeColor="text1"/>
        </w:rPr>
        <w:tab/>
      </w:r>
      <w:r w:rsidRPr="00463224">
        <w:rPr>
          <w:rFonts w:cs="Times New Roman"/>
          <w:color w:val="000000" w:themeColor="text1"/>
        </w:rPr>
        <w:tab/>
      </w:r>
      <w:r w:rsidRPr="00463224">
        <w:rPr>
          <w:rFonts w:cs="Times New Roman"/>
          <w:color w:val="000000" w:themeColor="text1"/>
        </w:rPr>
        <w:tab/>
      </w:r>
      <w:r w:rsidRPr="00463224">
        <w:rPr>
          <w:rFonts w:cs="Times New Roman"/>
          <w:color w:val="000000" w:themeColor="text1"/>
        </w:rPr>
        <w:tab/>
        <w:t>s.k.</w:t>
      </w:r>
    </w:p>
    <w:p w14:paraId="3B50A786" w14:textId="77777777" w:rsidR="00E37217" w:rsidRPr="00463224" w:rsidRDefault="00E37217" w:rsidP="00E37217">
      <w:pPr>
        <w:pStyle w:val="Standard"/>
        <w:jc w:val="both"/>
        <w:rPr>
          <w:rFonts w:cs="Times New Roman"/>
          <w:color w:val="000000" w:themeColor="text1"/>
        </w:rPr>
      </w:pPr>
    </w:p>
    <w:sectPr w:rsidR="00E37217" w:rsidRPr="00463224">
      <w:footerReference w:type="default" r:id="rId14"/>
      <w:pgSz w:w="11906" w:h="16838"/>
      <w:pgMar w:top="1417" w:right="1417" w:bottom="1417" w:left="1417" w:header="72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24783" w14:textId="77777777" w:rsidR="00211E5F" w:rsidRDefault="0040745E">
      <w:r>
        <w:separator/>
      </w:r>
    </w:p>
  </w:endnote>
  <w:endnote w:type="continuationSeparator" w:id="0">
    <w:p w14:paraId="6025B260" w14:textId="77777777" w:rsidR="00211E5F" w:rsidRDefault="0040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Liberation Serif">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277372"/>
      <w:docPartObj>
        <w:docPartGallery w:val="Page Numbers (Bottom of Page)"/>
        <w:docPartUnique/>
      </w:docPartObj>
    </w:sdtPr>
    <w:sdtEndPr/>
    <w:sdtContent>
      <w:p w14:paraId="231F5C4E" w14:textId="77777777" w:rsidR="00A02B9D" w:rsidRDefault="0040745E">
        <w:pPr>
          <w:pStyle w:val="llb"/>
          <w:jc w:val="center"/>
        </w:pPr>
        <w:r>
          <w:fldChar w:fldCharType="begin"/>
        </w:r>
        <w:r>
          <w:instrText>PAGE</w:instrText>
        </w:r>
        <w:r>
          <w:fldChar w:fldCharType="separate"/>
        </w:r>
        <w:r>
          <w:t>5</w:t>
        </w:r>
        <w:r>
          <w:fldChar w:fldCharType="end"/>
        </w:r>
      </w:p>
    </w:sdtContent>
  </w:sdt>
  <w:p w14:paraId="0524D91B" w14:textId="77777777" w:rsidR="00A02B9D" w:rsidRDefault="00A02B9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792DA" w14:textId="77777777" w:rsidR="00211E5F" w:rsidRDefault="0040745E">
      <w:r>
        <w:separator/>
      </w:r>
    </w:p>
  </w:footnote>
  <w:footnote w:type="continuationSeparator" w:id="0">
    <w:p w14:paraId="7A937707" w14:textId="77777777" w:rsidR="00211E5F" w:rsidRDefault="00407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20792"/>
    <w:multiLevelType w:val="hybridMultilevel"/>
    <w:tmpl w:val="2F485FC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AA44834"/>
    <w:multiLevelType w:val="multilevel"/>
    <w:tmpl w:val="519065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4F67D8"/>
    <w:multiLevelType w:val="multilevel"/>
    <w:tmpl w:val="42C027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440FB6"/>
    <w:multiLevelType w:val="multilevel"/>
    <w:tmpl w:val="F45AA5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3454A2"/>
    <w:multiLevelType w:val="multilevel"/>
    <w:tmpl w:val="02C82E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6FC2B0C"/>
    <w:multiLevelType w:val="multilevel"/>
    <w:tmpl w:val="65060C1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443D16F7"/>
    <w:multiLevelType w:val="multilevel"/>
    <w:tmpl w:val="5A502F4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4456656B"/>
    <w:multiLevelType w:val="multilevel"/>
    <w:tmpl w:val="330A4C10"/>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8" w15:restartNumberingAfterBreak="0">
    <w:nsid w:val="44605894"/>
    <w:multiLevelType w:val="multilevel"/>
    <w:tmpl w:val="F5B0E5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923717"/>
    <w:multiLevelType w:val="multilevel"/>
    <w:tmpl w:val="3FB097A6"/>
    <w:lvl w:ilvl="0">
      <w:start w:val="1"/>
      <w:numFmt w:val="bullet"/>
      <w:lvlText w:val=""/>
      <w:lvlJc w:val="left"/>
      <w:pPr>
        <w:ind w:left="1428" w:hanging="360"/>
      </w:pPr>
      <w:rPr>
        <w:rFonts w:ascii="Symbol" w:hAnsi="Symbol" w:cs="Symbol" w:hint="default"/>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 w15:restartNumberingAfterBreak="0">
    <w:nsid w:val="4AE217CD"/>
    <w:multiLevelType w:val="hybridMultilevel"/>
    <w:tmpl w:val="9DB4B39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 w15:restartNumberingAfterBreak="0">
    <w:nsid w:val="4EA2536D"/>
    <w:multiLevelType w:val="multilevel"/>
    <w:tmpl w:val="6CE85B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721754"/>
    <w:multiLevelType w:val="hybridMultilevel"/>
    <w:tmpl w:val="0ADCDD9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2DF7DF6"/>
    <w:multiLevelType w:val="multilevel"/>
    <w:tmpl w:val="26C809C4"/>
    <w:lvl w:ilvl="0">
      <w:start w:val="1"/>
      <w:numFmt w:val="bullet"/>
      <w:lvlText w:val=""/>
      <w:lvlJc w:val="left"/>
      <w:pPr>
        <w:ind w:left="1776" w:hanging="360"/>
      </w:pPr>
      <w:rPr>
        <w:rFonts w:ascii="Symbol" w:hAnsi="Symbol" w:cs="Symbol" w:hint="default"/>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4" w15:restartNumberingAfterBreak="0">
    <w:nsid w:val="5C7D68DC"/>
    <w:multiLevelType w:val="multilevel"/>
    <w:tmpl w:val="2806FB8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5" w15:restartNumberingAfterBreak="0">
    <w:nsid w:val="61072391"/>
    <w:multiLevelType w:val="hybridMultilevel"/>
    <w:tmpl w:val="59207F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64C39C8"/>
    <w:multiLevelType w:val="multilevel"/>
    <w:tmpl w:val="E730D5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65A66A8"/>
    <w:multiLevelType w:val="multilevel"/>
    <w:tmpl w:val="F092CA4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6AE35E5D"/>
    <w:multiLevelType w:val="hybridMultilevel"/>
    <w:tmpl w:val="DD3E3D06"/>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9" w15:restartNumberingAfterBreak="0">
    <w:nsid w:val="740B206F"/>
    <w:multiLevelType w:val="multilevel"/>
    <w:tmpl w:val="FE0E0B80"/>
    <w:lvl w:ilvl="0">
      <w:start w:val="1"/>
      <w:numFmt w:val="bullet"/>
      <w:lvlText w:val="-"/>
      <w:lvlJc w:val="left"/>
      <w:pPr>
        <w:ind w:left="1440" w:hanging="360"/>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16cid:durableId="160705412">
    <w:abstractNumId w:val="19"/>
  </w:num>
  <w:num w:numId="2" w16cid:durableId="496573612">
    <w:abstractNumId w:val="11"/>
  </w:num>
  <w:num w:numId="3" w16cid:durableId="1341544392">
    <w:abstractNumId w:val="6"/>
  </w:num>
  <w:num w:numId="4" w16cid:durableId="1612007494">
    <w:abstractNumId w:val="14"/>
  </w:num>
  <w:num w:numId="5" w16cid:durableId="1043138024">
    <w:abstractNumId w:val="16"/>
  </w:num>
  <w:num w:numId="6" w16cid:durableId="1581787757">
    <w:abstractNumId w:val="8"/>
  </w:num>
  <w:num w:numId="7" w16cid:durableId="1662192812">
    <w:abstractNumId w:val="7"/>
  </w:num>
  <w:num w:numId="8" w16cid:durableId="1095784583">
    <w:abstractNumId w:val="9"/>
  </w:num>
  <w:num w:numId="9" w16cid:durableId="1073164589">
    <w:abstractNumId w:val="4"/>
  </w:num>
  <w:num w:numId="10" w16cid:durableId="482235714">
    <w:abstractNumId w:val="1"/>
  </w:num>
  <w:num w:numId="11" w16cid:durableId="2068798672">
    <w:abstractNumId w:val="3"/>
  </w:num>
  <w:num w:numId="12" w16cid:durableId="1417365025">
    <w:abstractNumId w:val="12"/>
  </w:num>
  <w:num w:numId="13" w16cid:durableId="1685282833">
    <w:abstractNumId w:val="10"/>
  </w:num>
  <w:num w:numId="14" w16cid:durableId="145049480">
    <w:abstractNumId w:val="17"/>
  </w:num>
  <w:num w:numId="15" w16cid:durableId="1087076065">
    <w:abstractNumId w:val="0"/>
  </w:num>
  <w:num w:numId="16" w16cid:durableId="1778284415">
    <w:abstractNumId w:val="5"/>
  </w:num>
  <w:num w:numId="17" w16cid:durableId="1600484608">
    <w:abstractNumId w:val="13"/>
  </w:num>
  <w:num w:numId="18" w16cid:durableId="522402576">
    <w:abstractNumId w:val="2"/>
  </w:num>
  <w:num w:numId="19" w16cid:durableId="265309520">
    <w:abstractNumId w:val="15"/>
  </w:num>
  <w:num w:numId="20" w16cid:durableId="13081248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B9D"/>
    <w:rsid w:val="00054D8C"/>
    <w:rsid w:val="00062525"/>
    <w:rsid w:val="000E0DB5"/>
    <w:rsid w:val="00100D32"/>
    <w:rsid w:val="0010559B"/>
    <w:rsid w:val="001A713C"/>
    <w:rsid w:val="001D7CC0"/>
    <w:rsid w:val="00211E5F"/>
    <w:rsid w:val="00217CCA"/>
    <w:rsid w:val="00234A3B"/>
    <w:rsid w:val="002470B7"/>
    <w:rsid w:val="002D7DEC"/>
    <w:rsid w:val="003212EE"/>
    <w:rsid w:val="0040745E"/>
    <w:rsid w:val="0045017B"/>
    <w:rsid w:val="00463224"/>
    <w:rsid w:val="005440D0"/>
    <w:rsid w:val="00563D62"/>
    <w:rsid w:val="005D2775"/>
    <w:rsid w:val="005E7DBE"/>
    <w:rsid w:val="00621700"/>
    <w:rsid w:val="00653871"/>
    <w:rsid w:val="006C2442"/>
    <w:rsid w:val="0072000B"/>
    <w:rsid w:val="00762903"/>
    <w:rsid w:val="00764468"/>
    <w:rsid w:val="00771622"/>
    <w:rsid w:val="007D02CD"/>
    <w:rsid w:val="007D57FF"/>
    <w:rsid w:val="007E799E"/>
    <w:rsid w:val="008F60A2"/>
    <w:rsid w:val="009124E4"/>
    <w:rsid w:val="00920C91"/>
    <w:rsid w:val="0096095B"/>
    <w:rsid w:val="009D5573"/>
    <w:rsid w:val="009E23BE"/>
    <w:rsid w:val="00A02B9D"/>
    <w:rsid w:val="00AE5CB9"/>
    <w:rsid w:val="00AF4486"/>
    <w:rsid w:val="00B702ED"/>
    <w:rsid w:val="00C32E94"/>
    <w:rsid w:val="00D64870"/>
    <w:rsid w:val="00DF1A13"/>
    <w:rsid w:val="00E00DBD"/>
    <w:rsid w:val="00E37217"/>
    <w:rsid w:val="00E84DED"/>
    <w:rsid w:val="00ED1127"/>
    <w:rsid w:val="00FA2DA7"/>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9D923"/>
  <w15:docId w15:val="{15D96993-DF0F-4275-8FCF-0E5A65B3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6102D"/>
    <w:pPr>
      <w:suppressAutoHyphens/>
      <w:textAlignment w:val="baseline"/>
    </w:pPr>
    <w:rPr>
      <w:rFonts w:ascii="Times New Roman" w:eastAsia="SimSun" w:hAnsi="Times New Roman" w:cs="Arial"/>
      <w:kern w:val="2"/>
      <w:sz w:val="24"/>
      <w:szCs w:val="24"/>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uiPriority w:val="99"/>
    <w:qFormat/>
    <w:rsid w:val="008126DE"/>
    <w:rPr>
      <w:rFonts w:ascii="Times New Roman" w:eastAsia="SimSun" w:hAnsi="Times New Roman" w:cs="Mangal"/>
      <w:kern w:val="2"/>
      <w:sz w:val="24"/>
      <w:szCs w:val="21"/>
      <w:lang w:eastAsia="zh-CN" w:bidi="hi-IN"/>
    </w:rPr>
  </w:style>
  <w:style w:type="character" w:customStyle="1" w:styleId="llbChar">
    <w:name w:val="Élőláb Char"/>
    <w:basedOn w:val="Bekezdsalapbettpusa"/>
    <w:uiPriority w:val="99"/>
    <w:qFormat/>
    <w:rsid w:val="008126DE"/>
    <w:rPr>
      <w:rFonts w:ascii="Times New Roman" w:eastAsia="SimSun" w:hAnsi="Times New Roman" w:cs="Mangal"/>
      <w:kern w:val="2"/>
      <w:sz w:val="24"/>
      <w:szCs w:val="21"/>
      <w:lang w:eastAsia="zh-CN" w:bidi="hi-IN"/>
    </w:rPr>
  </w:style>
  <w:style w:type="character" w:customStyle="1" w:styleId="BuborkszvegChar">
    <w:name w:val="Buborékszöveg Char"/>
    <w:basedOn w:val="Bekezdsalapbettpusa"/>
    <w:link w:val="Buborkszveg"/>
    <w:uiPriority w:val="99"/>
    <w:semiHidden/>
    <w:qFormat/>
    <w:rsid w:val="00EE7895"/>
    <w:rPr>
      <w:rFonts w:ascii="Segoe UI" w:eastAsia="SimSun" w:hAnsi="Segoe UI" w:cs="Mangal"/>
      <w:kern w:val="2"/>
      <w:sz w:val="18"/>
      <w:szCs w:val="16"/>
      <w:lang w:eastAsia="zh-CN" w:bidi="hi-IN"/>
    </w:rPr>
  </w:style>
  <w:style w:type="character" w:customStyle="1" w:styleId="Internet-hivatkozs">
    <w:name w:val="Internet-hivatkozás"/>
    <w:basedOn w:val="Bekezdsalapbettpusa"/>
    <w:uiPriority w:val="99"/>
    <w:unhideWhenUsed/>
    <w:rsid w:val="00EE7895"/>
    <w:rPr>
      <w:color w:val="0563C1" w:themeColor="hyperlink"/>
      <w:u w:val="single"/>
    </w:rPr>
  </w:style>
  <w:style w:type="character" w:styleId="Feloldatlanmegemlts">
    <w:name w:val="Unresolved Mention"/>
    <w:basedOn w:val="Bekezdsalapbettpusa"/>
    <w:uiPriority w:val="99"/>
    <w:semiHidden/>
    <w:unhideWhenUsed/>
    <w:qFormat/>
    <w:rsid w:val="00EE7895"/>
    <w:rPr>
      <w:color w:val="605E5C"/>
      <w:shd w:val="clear" w:color="auto" w:fill="E1DFDD"/>
    </w:rPr>
  </w:style>
  <w:style w:type="character" w:customStyle="1" w:styleId="ListLabel1">
    <w:name w:val="ListLabel 1"/>
    <w:qFormat/>
    <w:rPr>
      <w:rFonts w:eastAsia="OpenSymbol" w:cs="OpenSymbol"/>
    </w:rPr>
  </w:style>
  <w:style w:type="character" w:customStyle="1" w:styleId="ListLabel2">
    <w:name w:val="ListLabel 2"/>
    <w:qFormat/>
    <w:rPr>
      <w:rFonts w:eastAsia="OpenSymbol" w:cs="OpenSymbol"/>
    </w:rPr>
  </w:style>
  <w:style w:type="character" w:customStyle="1" w:styleId="ListLabel3">
    <w:name w:val="ListLabel 3"/>
    <w:qFormat/>
    <w:rPr>
      <w:rFonts w:eastAsia="SimSun" w:cs="Times New Roman"/>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Times New Roman"/>
    </w:rPr>
  </w:style>
  <w:style w:type="character" w:customStyle="1" w:styleId="ListLabel11">
    <w:name w:val="ListLabel 11"/>
    <w:qFormat/>
  </w:style>
  <w:style w:type="character" w:customStyle="1" w:styleId="ListLabel12">
    <w:name w:val="ListLabel 12"/>
    <w:qFormat/>
    <w:rPr>
      <w:sz w:val="20"/>
      <w:szCs w:val="20"/>
    </w:rPr>
  </w:style>
  <w:style w:type="character" w:customStyle="1" w:styleId="ListLabel13">
    <w:name w:val="ListLabel 13"/>
    <w:qFormat/>
    <w:rPr>
      <w:rFonts w:cs="Times New Roman"/>
    </w:rPr>
  </w:style>
  <w:style w:type="paragraph" w:customStyle="1" w:styleId="Cmsor">
    <w:name w:val="Címsor"/>
    <w:basedOn w:val="Standard"/>
    <w:next w:val="Norml"/>
    <w:qFormat/>
    <w:rsid w:val="00A4214B"/>
    <w:pPr>
      <w:keepNext/>
      <w:spacing w:before="240" w:after="120"/>
    </w:pPr>
    <w:rPr>
      <w:rFonts w:eastAsia="Microsoft YaHei"/>
      <w:sz w:val="28"/>
      <w:szCs w:val="28"/>
    </w:rPr>
  </w:style>
  <w:style w:type="paragraph" w:styleId="Szvegtrzs">
    <w:name w:val="Body Text"/>
    <w:basedOn w:val="Norml"/>
    <w:pPr>
      <w:spacing w:after="140" w:line="276" w:lineRule="auto"/>
    </w:pPr>
  </w:style>
  <w:style w:type="paragraph" w:styleId="Lista">
    <w:name w:val="List"/>
    <w:basedOn w:val="Szvegtrzs"/>
    <w:rPr>
      <w:rFonts w:cs="Lucida Sans"/>
    </w:rPr>
  </w:style>
  <w:style w:type="paragraph" w:styleId="Kpalrs">
    <w:name w:val="caption"/>
    <w:basedOn w:val="Norml"/>
    <w:qFormat/>
    <w:pPr>
      <w:suppressLineNumbers/>
      <w:spacing w:before="120" w:after="120"/>
    </w:pPr>
    <w:rPr>
      <w:rFonts w:cs="Lucida Sans"/>
      <w:i/>
      <w:iCs/>
    </w:rPr>
  </w:style>
  <w:style w:type="paragraph" w:customStyle="1" w:styleId="Trgymutat">
    <w:name w:val="Tárgymutató"/>
    <w:basedOn w:val="Norml"/>
    <w:qFormat/>
    <w:pPr>
      <w:suppressLineNumbers/>
    </w:pPr>
    <w:rPr>
      <w:rFonts w:cs="Lucida Sans"/>
    </w:rPr>
  </w:style>
  <w:style w:type="paragraph" w:customStyle="1" w:styleId="Standard">
    <w:name w:val="Standard"/>
    <w:qFormat/>
    <w:rsid w:val="0086102D"/>
    <w:pPr>
      <w:suppressAutoHyphens/>
      <w:textAlignment w:val="baseline"/>
    </w:pPr>
    <w:rPr>
      <w:rFonts w:ascii="Times New Roman" w:eastAsia="SimSun" w:hAnsi="Times New Roman" w:cs="Arial"/>
      <w:kern w:val="2"/>
      <w:sz w:val="24"/>
      <w:szCs w:val="24"/>
      <w:lang w:eastAsia="zh-CN" w:bidi="hi-IN"/>
    </w:rPr>
  </w:style>
  <w:style w:type="paragraph" w:styleId="NormlWeb">
    <w:name w:val="Normal (Web)"/>
    <w:basedOn w:val="Norml"/>
    <w:uiPriority w:val="99"/>
    <w:unhideWhenUsed/>
    <w:qFormat/>
    <w:rsid w:val="00516970"/>
    <w:pPr>
      <w:suppressAutoHyphens w:val="0"/>
      <w:spacing w:beforeAutospacing="1" w:after="142" w:line="276" w:lineRule="auto"/>
      <w:textAlignment w:val="auto"/>
    </w:pPr>
    <w:rPr>
      <w:rFonts w:eastAsia="Times New Roman" w:cs="Times New Roman"/>
      <w:kern w:val="0"/>
      <w:lang w:eastAsia="hu-HU" w:bidi="ar-SA"/>
    </w:rPr>
  </w:style>
  <w:style w:type="paragraph" w:styleId="lfej">
    <w:name w:val="header"/>
    <w:basedOn w:val="Norml"/>
    <w:uiPriority w:val="99"/>
    <w:unhideWhenUsed/>
    <w:rsid w:val="008126DE"/>
    <w:pPr>
      <w:tabs>
        <w:tab w:val="center" w:pos="4536"/>
        <w:tab w:val="right" w:pos="9072"/>
      </w:tabs>
    </w:pPr>
    <w:rPr>
      <w:rFonts w:cs="Mangal"/>
      <w:szCs w:val="21"/>
    </w:rPr>
  </w:style>
  <w:style w:type="paragraph" w:styleId="llb">
    <w:name w:val="footer"/>
    <w:basedOn w:val="Norml"/>
    <w:uiPriority w:val="99"/>
    <w:unhideWhenUsed/>
    <w:rsid w:val="008126DE"/>
    <w:pPr>
      <w:tabs>
        <w:tab w:val="center" w:pos="4536"/>
        <w:tab w:val="right" w:pos="9072"/>
      </w:tabs>
    </w:pPr>
    <w:rPr>
      <w:rFonts w:cs="Mangal"/>
      <w:szCs w:val="21"/>
    </w:rPr>
  </w:style>
  <w:style w:type="paragraph" w:styleId="Listaszerbekezds">
    <w:name w:val="List Paragraph"/>
    <w:basedOn w:val="Norml"/>
    <w:uiPriority w:val="34"/>
    <w:qFormat/>
    <w:rsid w:val="0097460C"/>
    <w:pPr>
      <w:ind w:left="720"/>
      <w:contextualSpacing/>
    </w:pPr>
    <w:rPr>
      <w:rFonts w:cs="Mangal"/>
      <w:szCs w:val="21"/>
    </w:rPr>
  </w:style>
  <w:style w:type="paragraph" w:styleId="Buborkszveg">
    <w:name w:val="Balloon Text"/>
    <w:basedOn w:val="Norml"/>
    <w:link w:val="BuborkszvegChar"/>
    <w:uiPriority w:val="99"/>
    <w:semiHidden/>
    <w:unhideWhenUsed/>
    <w:qFormat/>
    <w:rsid w:val="00EE7895"/>
    <w:rPr>
      <w:rFonts w:ascii="Segoe UI" w:hAnsi="Segoe UI" w:cs="Mangal"/>
      <w:sz w:val="18"/>
      <w:szCs w:val="16"/>
    </w:rPr>
  </w:style>
  <w:style w:type="paragraph" w:customStyle="1" w:styleId="Tblzattartalom">
    <w:name w:val="Táblázattartalom"/>
    <w:basedOn w:val="Norml"/>
    <w:qFormat/>
    <w:pPr>
      <w:suppressLineNumbers/>
    </w:pPr>
  </w:style>
  <w:style w:type="paragraph" w:customStyle="1" w:styleId="Tblzatfejlc">
    <w:name w:val="Táblázatfejléc"/>
    <w:basedOn w:val="Tblzattartalom"/>
    <w:qFormat/>
    <w:pPr>
      <w:jc w:val="center"/>
    </w:pPr>
    <w:rPr>
      <w:b/>
      <w:bCs/>
    </w:rPr>
  </w:style>
  <w:style w:type="table" w:styleId="Rcsostblzat">
    <w:name w:val="Table Grid"/>
    <w:basedOn w:val="Normltblzat"/>
    <w:uiPriority w:val="39"/>
    <w:rsid w:val="00EE7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8F60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508003">
      <w:bodyDiv w:val="1"/>
      <w:marLeft w:val="0"/>
      <w:marRight w:val="0"/>
      <w:marTop w:val="0"/>
      <w:marBottom w:val="0"/>
      <w:divBdr>
        <w:top w:val="none" w:sz="0" w:space="0" w:color="auto"/>
        <w:left w:val="none" w:sz="0" w:space="0" w:color="auto"/>
        <w:bottom w:val="none" w:sz="0" w:space="0" w:color="auto"/>
        <w:right w:val="none" w:sz="0" w:space="0" w:color="auto"/>
      </w:divBdr>
    </w:div>
    <w:div w:id="801122045">
      <w:bodyDiv w:val="1"/>
      <w:marLeft w:val="0"/>
      <w:marRight w:val="0"/>
      <w:marTop w:val="0"/>
      <w:marBottom w:val="0"/>
      <w:divBdr>
        <w:top w:val="none" w:sz="0" w:space="0" w:color="auto"/>
        <w:left w:val="none" w:sz="0" w:space="0" w:color="auto"/>
        <w:bottom w:val="none" w:sz="0" w:space="0" w:color="auto"/>
        <w:right w:val="none" w:sz="0" w:space="0" w:color="auto"/>
      </w:divBdr>
    </w:div>
    <w:div w:id="803743074">
      <w:bodyDiv w:val="1"/>
      <w:marLeft w:val="0"/>
      <w:marRight w:val="0"/>
      <w:marTop w:val="0"/>
      <w:marBottom w:val="0"/>
      <w:divBdr>
        <w:top w:val="none" w:sz="0" w:space="0" w:color="auto"/>
        <w:left w:val="none" w:sz="0" w:space="0" w:color="auto"/>
        <w:bottom w:val="none" w:sz="0" w:space="0" w:color="auto"/>
        <w:right w:val="none" w:sz="0" w:space="0" w:color="auto"/>
      </w:divBdr>
    </w:div>
    <w:div w:id="1744643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smkh.hu/hu/szegedi-jarasi-hivatal" TargetMode="External"/><Relationship Id="rId13" Type="http://schemas.openxmlformats.org/officeDocument/2006/relationships/hyperlink" Target="http://www.naih.hu/" TargetMode="External"/><Relationship Id="rId3" Type="http://schemas.openxmlformats.org/officeDocument/2006/relationships/settings" Target="settings.xml"/><Relationship Id="rId7" Type="http://schemas.openxmlformats.org/officeDocument/2006/relationships/hyperlink" Target="http://tcs.allamkincstar.gov.hu/" TargetMode="External"/><Relationship Id="rId12" Type="http://schemas.openxmlformats.org/officeDocument/2006/relationships/hyperlink" Target="mailto:aeek@aeek.h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eek.h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winidoki@winidoki.com" TargetMode="External"/><Relationship Id="rId4" Type="http://schemas.openxmlformats.org/officeDocument/2006/relationships/webSettings" Target="webSettings.xml"/><Relationship Id="rId9" Type="http://schemas.openxmlformats.org/officeDocument/2006/relationships/hyperlink" Target="mailto:mail@szamado.hu"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2005</Words>
  <Characters>13837</Characters>
  <Application>Microsoft Office Word</Application>
  <DocSecurity>0</DocSecurity>
  <Lines>115</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Akos</dc:creator>
  <dc:description/>
  <cp:lastModifiedBy>Akos</cp:lastModifiedBy>
  <cp:revision>3</cp:revision>
  <cp:lastPrinted>2023-05-05T10:53:00Z</cp:lastPrinted>
  <dcterms:created xsi:type="dcterms:W3CDTF">2025-03-14T12:37:00Z</dcterms:created>
  <dcterms:modified xsi:type="dcterms:W3CDTF">2025-03-14T12:41:00Z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