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DD67E" w14:textId="0965274D" w:rsidR="009C72F2" w:rsidRPr="009C72F2" w:rsidRDefault="009C72F2" w:rsidP="009C72F2">
      <w:pPr>
        <w:pStyle w:val="Standard"/>
        <w:jc w:val="right"/>
        <w:rPr>
          <w:sz w:val="20"/>
          <w:szCs w:val="20"/>
        </w:rPr>
      </w:pPr>
      <w:r w:rsidRPr="009C72F2">
        <w:rPr>
          <w:sz w:val="20"/>
          <w:szCs w:val="20"/>
        </w:rPr>
        <w:t>v</w:t>
      </w:r>
      <w:r w:rsidR="00C264CA">
        <w:rPr>
          <w:sz w:val="20"/>
          <w:szCs w:val="20"/>
        </w:rPr>
        <w:t>202</w:t>
      </w:r>
      <w:r w:rsidR="0012707C">
        <w:rPr>
          <w:sz w:val="20"/>
          <w:szCs w:val="20"/>
        </w:rPr>
        <w:t>5</w:t>
      </w:r>
      <w:r w:rsidR="00C264CA">
        <w:rPr>
          <w:sz w:val="20"/>
          <w:szCs w:val="20"/>
        </w:rPr>
        <w:t>.</w:t>
      </w:r>
    </w:p>
    <w:p w14:paraId="7D4A782F" w14:textId="77777777" w:rsidR="0083548E" w:rsidRDefault="00B00B32">
      <w:pPr>
        <w:pStyle w:val="Standard"/>
        <w:jc w:val="center"/>
        <w:rPr>
          <w:b/>
          <w:bCs/>
          <w:sz w:val="36"/>
          <w:szCs w:val="36"/>
        </w:rPr>
      </w:pPr>
      <w:r>
        <w:rPr>
          <w:b/>
          <w:bCs/>
          <w:sz w:val="36"/>
          <w:szCs w:val="36"/>
        </w:rPr>
        <w:t>ADATKEZELÉSI TÁJÉKOZTATÓ</w:t>
      </w:r>
    </w:p>
    <w:p w14:paraId="2CF1B02A" w14:textId="77777777" w:rsidR="0083548E" w:rsidRPr="0055478B" w:rsidRDefault="007735A4">
      <w:pPr>
        <w:pStyle w:val="Standard"/>
        <w:jc w:val="center"/>
        <w:rPr>
          <w:b/>
        </w:rPr>
      </w:pPr>
      <w:r w:rsidRPr="007735A4">
        <w:rPr>
          <w:b/>
        </w:rPr>
        <w:t>a meghirdetett állásra jelentkezők adatkezelésé</w:t>
      </w:r>
      <w:r>
        <w:rPr>
          <w:b/>
        </w:rPr>
        <w:t xml:space="preserve">vel </w:t>
      </w:r>
      <w:r w:rsidR="0055478B" w:rsidRPr="0055478B">
        <w:rPr>
          <w:b/>
        </w:rPr>
        <w:t>kapcsolatban</w:t>
      </w:r>
    </w:p>
    <w:p w14:paraId="4F00164C" w14:textId="77777777" w:rsidR="0083548E" w:rsidRDefault="0083548E">
      <w:pPr>
        <w:pStyle w:val="Standard"/>
        <w:jc w:val="center"/>
      </w:pPr>
    </w:p>
    <w:p w14:paraId="51642FAF" w14:textId="77777777" w:rsidR="0083548E" w:rsidRPr="004B30CA" w:rsidRDefault="0083548E">
      <w:pPr>
        <w:pStyle w:val="Standard"/>
        <w:jc w:val="both"/>
        <w:rPr>
          <w:rFonts w:cs="Times New Roman"/>
          <w:sz w:val="22"/>
          <w:szCs w:val="22"/>
        </w:rPr>
      </w:pPr>
    </w:p>
    <w:p w14:paraId="0B8630C2" w14:textId="2FE929FD" w:rsidR="0083548E" w:rsidRPr="004B30CA" w:rsidRDefault="00B00B32">
      <w:pPr>
        <w:pStyle w:val="Standard"/>
        <w:numPr>
          <w:ilvl w:val="0"/>
          <w:numId w:val="2"/>
        </w:numPr>
        <w:jc w:val="both"/>
        <w:rPr>
          <w:rFonts w:cs="Times New Roman"/>
          <w:b/>
          <w:bCs/>
          <w:sz w:val="22"/>
          <w:szCs w:val="22"/>
        </w:rPr>
      </w:pPr>
      <w:r w:rsidRPr="004B30CA">
        <w:rPr>
          <w:rFonts w:cs="Times New Roman"/>
          <w:b/>
          <w:bCs/>
          <w:sz w:val="22"/>
          <w:szCs w:val="22"/>
        </w:rPr>
        <w:t>Adatkezelő megnevezése, elérhetősége:</w:t>
      </w:r>
      <w:r w:rsidR="0012707C">
        <w:rPr>
          <w:rFonts w:cs="Times New Roman"/>
          <w:sz w:val="22"/>
          <w:szCs w:val="22"/>
        </w:rPr>
        <w:t xml:space="preserve"> </w:t>
      </w:r>
      <w:r w:rsidR="0012707C" w:rsidRPr="0012707C">
        <w:rPr>
          <w:rFonts w:cs="Times New Roman"/>
          <w:sz w:val="22"/>
          <w:szCs w:val="22"/>
        </w:rPr>
        <w:t>Szeged Megyei Jogú Város Önkormányzata Egyesített Szociális Intézmény, cím: 6724 Szeged, Kálvária sugárút 45., e-mail: titkarsag@egyszocint.ritek.hu, tel: 62/425-177)</w:t>
      </w:r>
    </w:p>
    <w:p w14:paraId="36093055" w14:textId="08A1599E" w:rsidR="0083548E" w:rsidRPr="004B30CA" w:rsidRDefault="0083548E">
      <w:pPr>
        <w:pStyle w:val="Standard"/>
        <w:ind w:left="708"/>
        <w:jc w:val="both"/>
        <w:rPr>
          <w:sz w:val="22"/>
          <w:szCs w:val="22"/>
        </w:rPr>
      </w:pPr>
    </w:p>
    <w:p w14:paraId="7C471E1E" w14:textId="77777777" w:rsidR="00EE79F4" w:rsidRPr="004B30CA" w:rsidRDefault="00EE79F4" w:rsidP="00090990">
      <w:pPr>
        <w:jc w:val="both"/>
        <w:rPr>
          <w:b/>
          <w:sz w:val="22"/>
          <w:szCs w:val="22"/>
        </w:rPr>
      </w:pPr>
    </w:p>
    <w:p w14:paraId="4F5B5BA9" w14:textId="03F4D683" w:rsidR="0083548E" w:rsidRPr="004B30CA" w:rsidRDefault="00B00B32">
      <w:pPr>
        <w:pStyle w:val="Listaszerbekezds"/>
        <w:numPr>
          <w:ilvl w:val="0"/>
          <w:numId w:val="2"/>
        </w:numPr>
        <w:jc w:val="both"/>
        <w:rPr>
          <w:sz w:val="22"/>
          <w:szCs w:val="22"/>
        </w:rPr>
      </w:pPr>
      <w:r w:rsidRPr="004B30CA">
        <w:rPr>
          <w:b/>
          <w:sz w:val="22"/>
          <w:szCs w:val="22"/>
        </w:rPr>
        <w:t>Adatvédelmi tisztviselő neve, elérhetősége</w:t>
      </w:r>
      <w:r w:rsidRPr="004B30CA">
        <w:rPr>
          <w:sz w:val="22"/>
          <w:szCs w:val="22"/>
        </w:rPr>
        <w:t xml:space="preserve">: </w:t>
      </w:r>
      <w:r w:rsidR="00076ADD" w:rsidRPr="004B30CA">
        <w:rPr>
          <w:sz w:val="22"/>
          <w:szCs w:val="22"/>
        </w:rPr>
        <w:t xml:space="preserve">RITEK Zrt., székhelye: 6724 Szeged, Huszár utca 1., e-mail címe: </w:t>
      </w:r>
      <w:hyperlink r:id="rId8" w:history="1">
        <w:r w:rsidR="00C264CA" w:rsidRPr="004B30CA">
          <w:rPr>
            <w:rStyle w:val="Hiperhivatkozs"/>
            <w:sz w:val="22"/>
            <w:szCs w:val="22"/>
          </w:rPr>
          <w:t>dpo@ritek.hu</w:t>
        </w:r>
      </w:hyperlink>
      <w:r w:rsidR="00C264CA" w:rsidRPr="004B30CA">
        <w:rPr>
          <w:sz w:val="22"/>
          <w:szCs w:val="22"/>
        </w:rPr>
        <w:t xml:space="preserve">, </w:t>
      </w:r>
      <w:r w:rsidR="00076ADD" w:rsidRPr="004B30CA">
        <w:rPr>
          <w:sz w:val="22"/>
          <w:szCs w:val="22"/>
        </w:rPr>
        <w:t>telefonszáma: +36 62 421-247</w:t>
      </w:r>
    </w:p>
    <w:p w14:paraId="7ED8387C" w14:textId="77777777" w:rsidR="0083548E" w:rsidRPr="004B30CA" w:rsidRDefault="0083548E">
      <w:pPr>
        <w:pStyle w:val="Listaszerbekezds"/>
        <w:jc w:val="both"/>
        <w:rPr>
          <w:sz w:val="22"/>
          <w:szCs w:val="22"/>
        </w:rPr>
      </w:pPr>
    </w:p>
    <w:p w14:paraId="47FBE1EF" w14:textId="77777777" w:rsidR="0083548E" w:rsidRPr="004B30CA" w:rsidRDefault="00B00B32" w:rsidP="00D85469">
      <w:pPr>
        <w:pStyle w:val="Listaszerbekezds"/>
        <w:numPr>
          <w:ilvl w:val="0"/>
          <w:numId w:val="2"/>
        </w:numPr>
        <w:jc w:val="both"/>
        <w:rPr>
          <w:sz w:val="22"/>
          <w:szCs w:val="22"/>
        </w:rPr>
      </w:pPr>
      <w:r w:rsidRPr="004B30CA">
        <w:rPr>
          <w:b/>
          <w:sz w:val="22"/>
          <w:szCs w:val="22"/>
        </w:rPr>
        <w:t>Érintettek kategóriái:</w:t>
      </w:r>
      <w:r w:rsidRPr="004B30CA">
        <w:rPr>
          <w:sz w:val="22"/>
          <w:szCs w:val="22"/>
        </w:rPr>
        <w:t xml:space="preserve"> </w:t>
      </w:r>
      <w:r w:rsidR="0055478B" w:rsidRPr="004B30CA">
        <w:rPr>
          <w:sz w:val="22"/>
          <w:szCs w:val="22"/>
        </w:rPr>
        <w:t xml:space="preserve">az Adatkezelő </w:t>
      </w:r>
      <w:r w:rsidR="006A4181" w:rsidRPr="004B30CA">
        <w:rPr>
          <w:sz w:val="22"/>
          <w:szCs w:val="22"/>
        </w:rPr>
        <w:t>adott álláshirdetésére jelentkező vagy foglalkoztatási célból önként jelentkező természetes személy</w:t>
      </w:r>
      <w:r w:rsidR="00D85469" w:rsidRPr="004B30CA">
        <w:rPr>
          <w:sz w:val="22"/>
          <w:szCs w:val="22"/>
        </w:rPr>
        <w:t>.</w:t>
      </w:r>
    </w:p>
    <w:p w14:paraId="292F8F3C" w14:textId="77777777" w:rsidR="0055478B" w:rsidRPr="004B30CA" w:rsidRDefault="0055478B" w:rsidP="0055478B">
      <w:pPr>
        <w:jc w:val="both"/>
        <w:rPr>
          <w:sz w:val="22"/>
          <w:szCs w:val="22"/>
        </w:rPr>
      </w:pPr>
    </w:p>
    <w:p w14:paraId="2096B73B" w14:textId="77777777" w:rsidR="00EE79F4" w:rsidRPr="004B30CA" w:rsidRDefault="00B00B32" w:rsidP="00EE79F4">
      <w:pPr>
        <w:pStyle w:val="Listaszerbekezds"/>
        <w:numPr>
          <w:ilvl w:val="0"/>
          <w:numId w:val="2"/>
        </w:numPr>
        <w:jc w:val="both"/>
        <w:rPr>
          <w:sz w:val="22"/>
          <w:szCs w:val="22"/>
        </w:rPr>
      </w:pPr>
      <w:r w:rsidRPr="004B30CA">
        <w:rPr>
          <w:b/>
          <w:sz w:val="22"/>
          <w:szCs w:val="22"/>
        </w:rPr>
        <w:t>A kezelt személyes adatok:</w:t>
      </w:r>
      <w:r w:rsidRPr="004B30CA">
        <w:rPr>
          <w:sz w:val="22"/>
          <w:szCs w:val="22"/>
        </w:rPr>
        <w:t xml:space="preserve"> </w:t>
      </w:r>
    </w:p>
    <w:p w14:paraId="51002262" w14:textId="77777777" w:rsidR="0083548E" w:rsidRPr="004B30CA" w:rsidRDefault="00EE79F4" w:rsidP="00576929">
      <w:pPr>
        <w:ind w:left="708"/>
        <w:jc w:val="both"/>
        <w:rPr>
          <w:sz w:val="22"/>
          <w:szCs w:val="22"/>
        </w:rPr>
      </w:pPr>
      <w:r w:rsidRPr="004B30CA">
        <w:rPr>
          <w:sz w:val="22"/>
          <w:szCs w:val="22"/>
        </w:rPr>
        <w:t xml:space="preserve">Az érintett leendő </w:t>
      </w:r>
      <w:r w:rsidR="009C72F2" w:rsidRPr="004B30CA">
        <w:rPr>
          <w:sz w:val="22"/>
          <w:szCs w:val="22"/>
        </w:rPr>
        <w:t>dolgozó</w:t>
      </w:r>
      <w:r w:rsidRPr="004B30CA">
        <w:rPr>
          <w:sz w:val="22"/>
          <w:szCs w:val="22"/>
        </w:rPr>
        <w:t xml:space="preserve"> esetén Név, Születési név, Születési hely, Születési idő, Édesanyja neve, Állandó lakcím, Tartózkodási hely, Adóazonosító jel, Telefonszám, iskolai végzettség, pályakezdő-e, nyugdíjas-e (nyugdíjhatározatban és értesítőben foglalt adatok), valamint a járási hivatal által az álláskeresési ellátások megszüntetésével kapcsolatosan kiállított igazoláson szereplő személyes adatok, munkavégzés helye, munkaviszony kezdő napja,</w:t>
      </w:r>
      <w:r w:rsidR="00337F9E" w:rsidRPr="004B30CA">
        <w:rPr>
          <w:sz w:val="22"/>
          <w:szCs w:val="22"/>
        </w:rPr>
        <w:t xml:space="preserve"> </w:t>
      </w:r>
      <w:r w:rsidRPr="004B30CA">
        <w:rPr>
          <w:sz w:val="22"/>
          <w:szCs w:val="22"/>
        </w:rPr>
        <w:t>munkakör, munkaidő, munkabér</w:t>
      </w:r>
      <w:r w:rsidR="00337F9E" w:rsidRPr="004B30CA">
        <w:rPr>
          <w:sz w:val="22"/>
          <w:szCs w:val="22"/>
        </w:rPr>
        <w:t>igény</w:t>
      </w:r>
      <w:r w:rsidRPr="004B30CA">
        <w:rPr>
          <w:sz w:val="22"/>
          <w:szCs w:val="22"/>
        </w:rPr>
        <w:t xml:space="preserve"> összege,  </w:t>
      </w:r>
      <w:r w:rsidR="006A4181" w:rsidRPr="004B30CA">
        <w:rPr>
          <w:sz w:val="22"/>
          <w:szCs w:val="22"/>
        </w:rPr>
        <w:t xml:space="preserve">motivációs nyilatkozat, </w:t>
      </w:r>
      <w:r w:rsidR="00337F9E" w:rsidRPr="004B30CA">
        <w:rPr>
          <w:sz w:val="22"/>
          <w:szCs w:val="22"/>
        </w:rPr>
        <w:t xml:space="preserve">bemutatandó </w:t>
      </w:r>
      <w:r w:rsidR="006A4181" w:rsidRPr="004B30CA">
        <w:rPr>
          <w:sz w:val="22"/>
          <w:szCs w:val="22"/>
        </w:rPr>
        <w:t xml:space="preserve">végzettséget igazoló okiratok, idegen nyelv ismerete és igazolása, </w:t>
      </w:r>
      <w:r w:rsidR="00337F9E" w:rsidRPr="004B30CA">
        <w:rPr>
          <w:sz w:val="22"/>
          <w:szCs w:val="22"/>
        </w:rPr>
        <w:t xml:space="preserve">nyilatkozat a </w:t>
      </w:r>
      <w:r w:rsidR="006A4181" w:rsidRPr="004B30CA">
        <w:rPr>
          <w:sz w:val="22"/>
          <w:szCs w:val="22"/>
        </w:rPr>
        <w:t>gép- vagy teherjármű vezetői jogosítvány</w:t>
      </w:r>
      <w:r w:rsidR="00337F9E" w:rsidRPr="004B30CA">
        <w:rPr>
          <w:sz w:val="22"/>
          <w:szCs w:val="22"/>
        </w:rPr>
        <w:t>ról</w:t>
      </w:r>
      <w:r w:rsidR="006A4181" w:rsidRPr="004B30CA">
        <w:rPr>
          <w:sz w:val="22"/>
          <w:szCs w:val="22"/>
        </w:rPr>
        <w:t>, referenciák, előző munkahelyek adatai</w:t>
      </w:r>
    </w:p>
    <w:p w14:paraId="0D33DC2D" w14:textId="77777777" w:rsidR="00186988" w:rsidRPr="004B30CA" w:rsidRDefault="00186988">
      <w:pPr>
        <w:pStyle w:val="Listaszerbekezds"/>
        <w:ind w:left="1068"/>
        <w:rPr>
          <w:sz w:val="22"/>
          <w:szCs w:val="22"/>
        </w:rPr>
      </w:pPr>
    </w:p>
    <w:p w14:paraId="19926445" w14:textId="77777777" w:rsidR="007039DC" w:rsidRPr="004B30CA" w:rsidRDefault="00B00B32" w:rsidP="009E1D49">
      <w:pPr>
        <w:pStyle w:val="Listaszerbekezds"/>
        <w:numPr>
          <w:ilvl w:val="0"/>
          <w:numId w:val="2"/>
        </w:numPr>
        <w:jc w:val="both"/>
        <w:rPr>
          <w:sz w:val="22"/>
          <w:szCs w:val="22"/>
        </w:rPr>
      </w:pPr>
      <w:r w:rsidRPr="004B30CA">
        <w:rPr>
          <w:b/>
          <w:sz w:val="22"/>
          <w:szCs w:val="22"/>
        </w:rPr>
        <w:t>Az adatkezelés célja:</w:t>
      </w:r>
      <w:r w:rsidRPr="004B30CA">
        <w:rPr>
          <w:sz w:val="22"/>
          <w:szCs w:val="22"/>
        </w:rPr>
        <w:t xml:space="preserve"> </w:t>
      </w:r>
      <w:r w:rsidR="008D4900" w:rsidRPr="004B30CA">
        <w:rPr>
          <w:sz w:val="22"/>
          <w:szCs w:val="22"/>
        </w:rPr>
        <w:t>közalkalmazotti</w:t>
      </w:r>
      <w:r w:rsidR="009C72F2" w:rsidRPr="004B30CA">
        <w:rPr>
          <w:sz w:val="22"/>
          <w:szCs w:val="22"/>
        </w:rPr>
        <w:t>,</w:t>
      </w:r>
      <w:r w:rsidR="008D4900" w:rsidRPr="004B30CA">
        <w:rPr>
          <w:sz w:val="22"/>
          <w:szCs w:val="22"/>
        </w:rPr>
        <w:t xml:space="preserve"> </w:t>
      </w:r>
      <w:r w:rsidR="009E1D49" w:rsidRPr="004B30CA">
        <w:rPr>
          <w:sz w:val="22"/>
          <w:szCs w:val="22"/>
        </w:rPr>
        <w:t>munka</w:t>
      </w:r>
      <w:r w:rsidR="009C72F2" w:rsidRPr="004B30CA">
        <w:rPr>
          <w:sz w:val="22"/>
          <w:szCs w:val="22"/>
        </w:rPr>
        <w:t xml:space="preserve">-, vagy közfoglalkoztatási </w:t>
      </w:r>
      <w:r w:rsidR="008D4900" w:rsidRPr="004B30CA">
        <w:rPr>
          <w:sz w:val="22"/>
          <w:szCs w:val="22"/>
        </w:rPr>
        <w:t>jog</w:t>
      </w:r>
      <w:r w:rsidR="007972C9" w:rsidRPr="004B30CA">
        <w:rPr>
          <w:sz w:val="22"/>
          <w:szCs w:val="22"/>
        </w:rPr>
        <w:t>viszony létesítése</w:t>
      </w:r>
      <w:r w:rsidR="009E1D49" w:rsidRPr="004B30CA">
        <w:rPr>
          <w:sz w:val="22"/>
          <w:szCs w:val="22"/>
        </w:rPr>
        <w:t xml:space="preserve"> céljából </w:t>
      </w:r>
      <w:r w:rsidR="009C72F2" w:rsidRPr="004B30CA">
        <w:rPr>
          <w:sz w:val="22"/>
          <w:szCs w:val="22"/>
        </w:rPr>
        <w:t xml:space="preserve">a jelentkező személy </w:t>
      </w:r>
      <w:r w:rsidR="009E1D49" w:rsidRPr="004B30CA">
        <w:rPr>
          <w:sz w:val="22"/>
          <w:szCs w:val="22"/>
        </w:rPr>
        <w:t>alkalmasság</w:t>
      </w:r>
      <w:r w:rsidR="009C72F2" w:rsidRPr="004B30CA">
        <w:rPr>
          <w:sz w:val="22"/>
          <w:szCs w:val="22"/>
        </w:rPr>
        <w:t>ának</w:t>
      </w:r>
      <w:r w:rsidR="009E1D49" w:rsidRPr="004B30CA">
        <w:rPr>
          <w:sz w:val="22"/>
          <w:szCs w:val="22"/>
        </w:rPr>
        <w:t xml:space="preserve"> felmérése és az elbírálás folyamata alatti kapcsolattartás biztosítása</w:t>
      </w:r>
      <w:r w:rsidR="00694DDC" w:rsidRPr="004B30CA">
        <w:rPr>
          <w:sz w:val="22"/>
          <w:szCs w:val="22"/>
        </w:rPr>
        <w:t>.</w:t>
      </w:r>
    </w:p>
    <w:p w14:paraId="201D6E34" w14:textId="77777777" w:rsidR="009E1D49" w:rsidRPr="004B30CA" w:rsidRDefault="009E1D49" w:rsidP="009E1D49">
      <w:pPr>
        <w:pStyle w:val="Listaszerbekezds"/>
        <w:jc w:val="both"/>
        <w:rPr>
          <w:sz w:val="22"/>
          <w:szCs w:val="22"/>
        </w:rPr>
      </w:pPr>
    </w:p>
    <w:p w14:paraId="24199124" w14:textId="77777777" w:rsidR="0083548E" w:rsidRPr="004B30CA" w:rsidRDefault="00B00B32">
      <w:pPr>
        <w:pStyle w:val="Standard"/>
        <w:numPr>
          <w:ilvl w:val="0"/>
          <w:numId w:val="2"/>
        </w:numPr>
        <w:jc w:val="both"/>
        <w:rPr>
          <w:sz w:val="22"/>
          <w:szCs w:val="22"/>
        </w:rPr>
      </w:pPr>
      <w:r w:rsidRPr="004B30CA">
        <w:rPr>
          <w:rFonts w:cs="Times New Roman"/>
          <w:b/>
          <w:bCs/>
          <w:sz w:val="22"/>
          <w:szCs w:val="22"/>
        </w:rPr>
        <w:t>A személyes adatkezelés jogalapja:</w:t>
      </w:r>
    </w:p>
    <w:p w14:paraId="03E1DA2A" w14:textId="77777777" w:rsidR="00B00B32" w:rsidRPr="004B30CA" w:rsidRDefault="00B00B32" w:rsidP="005774AB">
      <w:pPr>
        <w:pStyle w:val="Listaszerbekezds"/>
        <w:numPr>
          <w:ilvl w:val="0"/>
          <w:numId w:val="7"/>
        </w:numPr>
        <w:jc w:val="both"/>
        <w:rPr>
          <w:rFonts w:cs="Times New Roman"/>
          <w:sz w:val="22"/>
          <w:szCs w:val="22"/>
        </w:rPr>
      </w:pPr>
      <w:r w:rsidRPr="004B30CA">
        <w:rPr>
          <w:rFonts w:cs="Times New Roman"/>
          <w:sz w:val="22"/>
          <w:szCs w:val="22"/>
        </w:rPr>
        <w:t>A 2016/679 Rendelet „GDPR” 6. cikk (1) bekezdés a) pont szerint, az érintett önkéntes hozzájárulása, amelyet az érintett a jelen Tájékoztató elfogadásával ad meg,</w:t>
      </w:r>
    </w:p>
    <w:p w14:paraId="0A7B26B2" w14:textId="77777777" w:rsidR="0083548E" w:rsidRPr="004B30CA" w:rsidRDefault="00B00B32" w:rsidP="005774AB">
      <w:pPr>
        <w:pStyle w:val="Listaszerbekezds"/>
        <w:numPr>
          <w:ilvl w:val="0"/>
          <w:numId w:val="7"/>
        </w:numPr>
        <w:jc w:val="both"/>
        <w:rPr>
          <w:rFonts w:cs="Times New Roman"/>
          <w:sz w:val="22"/>
          <w:szCs w:val="22"/>
        </w:rPr>
      </w:pPr>
      <w:r w:rsidRPr="004B30CA">
        <w:rPr>
          <w:rFonts w:cs="Times New Roman"/>
          <w:sz w:val="22"/>
          <w:szCs w:val="22"/>
        </w:rPr>
        <w:t xml:space="preserve">A 2016/679 Rendelet „GDPR” 6. cikk (1) bekezdés </w:t>
      </w:r>
      <w:r w:rsidR="005C3830" w:rsidRPr="004B30CA">
        <w:rPr>
          <w:rFonts w:cs="Times New Roman"/>
          <w:sz w:val="22"/>
          <w:szCs w:val="22"/>
        </w:rPr>
        <w:t>b</w:t>
      </w:r>
      <w:r w:rsidRPr="004B30CA">
        <w:rPr>
          <w:rFonts w:cs="Times New Roman"/>
          <w:sz w:val="22"/>
          <w:szCs w:val="22"/>
        </w:rPr>
        <w:t>) pont szerint, az adatkezelés olyan szerződés teljesítéséhez szükséges, amelyben az érintett az egyik fél, vagy az a szerződés megkötését megelőzően az érintett kérésére történő lépések megtételéhez szükséges</w:t>
      </w:r>
    </w:p>
    <w:p w14:paraId="31883F4D" w14:textId="77777777" w:rsidR="00116A97" w:rsidRPr="004B30CA" w:rsidRDefault="00116A97" w:rsidP="00116A97">
      <w:pPr>
        <w:pStyle w:val="Listaszerbekezds"/>
        <w:jc w:val="both"/>
        <w:rPr>
          <w:rFonts w:cs="Times New Roman"/>
          <w:sz w:val="22"/>
          <w:szCs w:val="22"/>
        </w:rPr>
      </w:pPr>
    </w:p>
    <w:p w14:paraId="28B27ED0" w14:textId="47A69AC6" w:rsidR="00C264CA" w:rsidRPr="004B30CA" w:rsidRDefault="00C264CA" w:rsidP="00C264CA">
      <w:pPr>
        <w:pStyle w:val="Listaszerbekezds"/>
        <w:numPr>
          <w:ilvl w:val="0"/>
          <w:numId w:val="2"/>
        </w:numPr>
        <w:autoSpaceDN w:val="0"/>
        <w:jc w:val="both"/>
        <w:rPr>
          <w:rFonts w:cs="Times New Roman"/>
          <w:color w:val="000000" w:themeColor="text1"/>
          <w:sz w:val="22"/>
          <w:szCs w:val="22"/>
        </w:rPr>
      </w:pPr>
      <w:r w:rsidRPr="004B30CA">
        <w:rPr>
          <w:rFonts w:cs="Times New Roman"/>
          <w:color w:val="000000" w:themeColor="text1"/>
          <w:sz w:val="22"/>
          <w:szCs w:val="22"/>
        </w:rPr>
        <w:t>A személyes adatok forrása: részben közvetlenül az érintettől kerülnek felvételre, részben az Adatkezelő működésével összefüggésben vagy a működésével kapcsolatban feladatot ellátó más személytől vagy szervtől, mint beküldőtől származó iratokban kezelhet olyan személyes adatokat, amelyeket nem az érintettek maguk bocsátottak az Adatkezelő rendelkezésére, különösen más szervektől kapott kimutatások, igazolásokban szereplő adatok.</w:t>
      </w:r>
    </w:p>
    <w:p w14:paraId="5D8C6FD3" w14:textId="77777777" w:rsidR="00C264CA" w:rsidRPr="004B30CA" w:rsidRDefault="00C264CA" w:rsidP="00C264CA">
      <w:pPr>
        <w:pStyle w:val="Listaszerbekezds"/>
        <w:autoSpaceDN w:val="0"/>
        <w:jc w:val="both"/>
        <w:rPr>
          <w:rFonts w:cs="Times New Roman"/>
          <w:color w:val="000000" w:themeColor="text1"/>
          <w:sz w:val="22"/>
          <w:szCs w:val="22"/>
        </w:rPr>
      </w:pPr>
    </w:p>
    <w:p w14:paraId="289CF6BD" w14:textId="6FAADFF2" w:rsidR="00C264CA" w:rsidRPr="004B30CA" w:rsidRDefault="00C264CA" w:rsidP="00C264CA">
      <w:pPr>
        <w:pStyle w:val="Listaszerbekezds"/>
        <w:numPr>
          <w:ilvl w:val="0"/>
          <w:numId w:val="2"/>
        </w:numPr>
        <w:jc w:val="both"/>
        <w:rPr>
          <w:rFonts w:cs="Times New Roman"/>
          <w:color w:val="000000" w:themeColor="text1"/>
          <w:sz w:val="22"/>
          <w:szCs w:val="22"/>
        </w:rPr>
      </w:pPr>
      <w:r w:rsidRPr="004B30CA">
        <w:rPr>
          <w:rFonts w:cs="Times New Roman"/>
          <w:color w:val="000000" w:themeColor="text1"/>
          <w:sz w:val="22"/>
          <w:szCs w:val="22"/>
        </w:rPr>
        <w:t>Az adatkezelés során automatizált döntéshozatalra és profilalkotásra nem kerül sor. Az adatkezelő harmadik országba/nemzetközi szervezet részére nem továbbít személyes adatot.</w:t>
      </w:r>
    </w:p>
    <w:p w14:paraId="095E2F25" w14:textId="77777777" w:rsidR="00C264CA" w:rsidRPr="004B30CA" w:rsidRDefault="00C264CA" w:rsidP="00C264CA">
      <w:pPr>
        <w:jc w:val="both"/>
        <w:rPr>
          <w:rFonts w:cs="Times New Roman"/>
          <w:sz w:val="22"/>
          <w:szCs w:val="22"/>
        </w:rPr>
      </w:pPr>
    </w:p>
    <w:p w14:paraId="52F12F22" w14:textId="6750FA3D" w:rsidR="0083548E" w:rsidRPr="004B30CA" w:rsidRDefault="00B00B32">
      <w:pPr>
        <w:pStyle w:val="Listaszerbekezds"/>
        <w:numPr>
          <w:ilvl w:val="0"/>
          <w:numId w:val="2"/>
        </w:numPr>
        <w:jc w:val="both"/>
        <w:rPr>
          <w:rFonts w:cs="Times New Roman"/>
          <w:sz w:val="22"/>
          <w:szCs w:val="22"/>
        </w:rPr>
      </w:pPr>
      <w:r w:rsidRPr="004B30CA">
        <w:rPr>
          <w:rFonts w:cs="Times New Roman"/>
          <w:b/>
          <w:sz w:val="22"/>
          <w:szCs w:val="22"/>
        </w:rPr>
        <w:t>Címzettek I., a személyes adatokhoz való adatkezelői hozzáférés:</w:t>
      </w:r>
      <w:r w:rsidRPr="004B30CA">
        <w:rPr>
          <w:rFonts w:cs="Times New Roman"/>
          <w:sz w:val="22"/>
          <w:szCs w:val="22"/>
        </w:rPr>
        <w:t xml:space="preserve"> Az Adatkezelő</w:t>
      </w:r>
      <w:r w:rsidR="00235666" w:rsidRPr="004B30CA">
        <w:rPr>
          <w:rFonts w:cs="Times New Roman"/>
          <w:sz w:val="22"/>
          <w:szCs w:val="22"/>
        </w:rPr>
        <w:t xml:space="preserve"> alkalmazásában vagy megbízásában álló személyek, akik számára ez a jogosultság a munkakörükben dokumentáltan és áttekinthetően előírásra került; különösen a szervezet vezetője és azok az ügyintézők, akiknek a munkaköri kötelezettségébe tartozik az adatkezelés céljának a gyakorlati megvalósítása.</w:t>
      </w:r>
    </w:p>
    <w:p w14:paraId="09AA141B" w14:textId="77777777" w:rsidR="0083548E" w:rsidRPr="004B30CA" w:rsidRDefault="0083548E">
      <w:pPr>
        <w:pStyle w:val="Listaszerbekezds"/>
        <w:jc w:val="both"/>
        <w:rPr>
          <w:rFonts w:cs="Times New Roman"/>
          <w:sz w:val="22"/>
          <w:szCs w:val="22"/>
        </w:rPr>
      </w:pPr>
    </w:p>
    <w:p w14:paraId="5CD200BC" w14:textId="77777777" w:rsidR="0083548E" w:rsidRPr="004B30CA" w:rsidRDefault="00B00B32">
      <w:pPr>
        <w:pStyle w:val="Listaszerbekezds"/>
        <w:numPr>
          <w:ilvl w:val="0"/>
          <w:numId w:val="2"/>
        </w:numPr>
        <w:jc w:val="both"/>
        <w:rPr>
          <w:rFonts w:cs="Times New Roman"/>
          <w:sz w:val="22"/>
          <w:szCs w:val="22"/>
        </w:rPr>
      </w:pPr>
      <w:r w:rsidRPr="004B30CA">
        <w:rPr>
          <w:rFonts w:cs="Times New Roman"/>
          <w:b/>
          <w:sz w:val="22"/>
          <w:szCs w:val="22"/>
        </w:rPr>
        <w:lastRenderedPageBreak/>
        <w:t>Címzett</w:t>
      </w:r>
      <w:r w:rsidRPr="004B30CA">
        <w:rPr>
          <w:b/>
          <w:sz w:val="22"/>
          <w:szCs w:val="22"/>
        </w:rPr>
        <w:t xml:space="preserve"> II., a következő, a GDPR 4. cikk 10. pont szerinti harmadik fél részére történő adat átadás</w:t>
      </w:r>
      <w:r w:rsidRPr="004B30CA">
        <w:rPr>
          <w:rFonts w:cs="Times New Roman"/>
          <w:b/>
          <w:sz w:val="22"/>
          <w:szCs w:val="22"/>
        </w:rPr>
        <w:t>:</w:t>
      </w:r>
      <w:r w:rsidR="00215A57" w:rsidRPr="004B30CA">
        <w:rPr>
          <w:rFonts w:cs="Times New Roman"/>
          <w:b/>
          <w:sz w:val="22"/>
          <w:szCs w:val="22"/>
        </w:rPr>
        <w:t xml:space="preserve"> ---</w:t>
      </w:r>
    </w:p>
    <w:p w14:paraId="7F731D96" w14:textId="77777777" w:rsidR="00FA02AE" w:rsidRPr="004B30CA" w:rsidRDefault="00FA02AE" w:rsidP="00D75D7A">
      <w:pPr>
        <w:jc w:val="both"/>
        <w:rPr>
          <w:rFonts w:cs="Times New Roman"/>
          <w:sz w:val="22"/>
          <w:szCs w:val="22"/>
        </w:rPr>
      </w:pPr>
    </w:p>
    <w:p w14:paraId="7E42F5E7" w14:textId="77777777" w:rsidR="0083548E" w:rsidRPr="004B30CA" w:rsidRDefault="00B00B32">
      <w:pPr>
        <w:pStyle w:val="NormlWeb"/>
        <w:numPr>
          <w:ilvl w:val="0"/>
          <w:numId w:val="2"/>
        </w:numPr>
        <w:spacing w:beforeAutospacing="0" w:after="0" w:line="240" w:lineRule="auto"/>
        <w:jc w:val="both"/>
        <w:rPr>
          <w:sz w:val="22"/>
          <w:szCs w:val="22"/>
        </w:rPr>
      </w:pPr>
      <w:r w:rsidRPr="004B30CA">
        <w:rPr>
          <w:b/>
          <w:sz w:val="22"/>
          <w:szCs w:val="22"/>
        </w:rPr>
        <w:t>Címzett III., Az Adatkezelő által igénybe vett Adatfeldolgozók:</w:t>
      </w:r>
      <w:r w:rsidR="00D75D7A" w:rsidRPr="004B30CA">
        <w:rPr>
          <w:b/>
          <w:sz w:val="22"/>
          <w:szCs w:val="22"/>
        </w:rPr>
        <w:t xml:space="preserve"> </w:t>
      </w:r>
    </w:p>
    <w:p w14:paraId="69E0AD34" w14:textId="77777777" w:rsidR="00804DB7" w:rsidRPr="00FA02AE" w:rsidRDefault="00804DB7" w:rsidP="00804DB7">
      <w:pPr>
        <w:pStyle w:val="NormlWeb"/>
        <w:spacing w:beforeAutospacing="0" w:after="0" w:line="240" w:lineRule="auto"/>
        <w:jc w:val="both"/>
      </w:pPr>
    </w:p>
    <w:tbl>
      <w:tblPr>
        <w:tblW w:w="0" w:type="auto"/>
        <w:tblCellSpacing w:w="0"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6"/>
        <w:gridCol w:w="3493"/>
        <w:gridCol w:w="2600"/>
      </w:tblGrid>
      <w:tr w:rsidR="00804DB7" w:rsidRPr="00804DB7" w14:paraId="2D8BE953" w14:textId="77777777" w:rsidTr="00804DB7">
        <w:trPr>
          <w:trHeight w:val="280"/>
          <w:tblCellSpacing w:w="0" w:type="dxa"/>
        </w:trPr>
        <w:tc>
          <w:tcPr>
            <w:tcW w:w="2126" w:type="dxa"/>
            <w:vAlign w:val="center"/>
            <w:hideMark/>
          </w:tcPr>
          <w:p w14:paraId="6B61A1B1" w14:textId="77777777" w:rsidR="00804DB7" w:rsidRPr="00804DB7" w:rsidRDefault="00804DB7" w:rsidP="00804DB7">
            <w:pPr>
              <w:suppressAutoHyphens w:val="0"/>
              <w:jc w:val="center"/>
              <w:textAlignment w:val="auto"/>
              <w:rPr>
                <w:rFonts w:ascii="Calibri" w:eastAsia="Times New Roman" w:hAnsi="Calibri" w:cs="Calibri"/>
                <w:kern w:val="0"/>
                <w:sz w:val="20"/>
                <w:szCs w:val="20"/>
                <w:lang w:eastAsia="hu-HU" w:bidi="ar-SA"/>
              </w:rPr>
            </w:pPr>
            <w:r w:rsidRPr="00804DB7">
              <w:rPr>
                <w:rFonts w:eastAsia="Times New Roman" w:cs="Times New Roman"/>
                <w:b/>
                <w:bCs/>
                <w:color w:val="000000"/>
                <w:kern w:val="0"/>
                <w:sz w:val="20"/>
                <w:szCs w:val="20"/>
                <w:lang w:eastAsia="hu-HU" w:bidi="ar-SA"/>
              </w:rPr>
              <w:t>Címzett szervezet neve:</w:t>
            </w:r>
          </w:p>
        </w:tc>
        <w:tc>
          <w:tcPr>
            <w:tcW w:w="3493" w:type="dxa"/>
            <w:vAlign w:val="center"/>
            <w:hideMark/>
          </w:tcPr>
          <w:p w14:paraId="1B850288" w14:textId="77777777" w:rsidR="00804DB7" w:rsidRPr="00804DB7" w:rsidRDefault="00804DB7" w:rsidP="00804DB7">
            <w:pPr>
              <w:suppressAutoHyphens w:val="0"/>
              <w:jc w:val="center"/>
              <w:textAlignment w:val="auto"/>
              <w:rPr>
                <w:rFonts w:ascii="Calibri" w:eastAsia="Times New Roman" w:hAnsi="Calibri" w:cs="Calibri"/>
                <w:kern w:val="0"/>
                <w:sz w:val="20"/>
                <w:szCs w:val="20"/>
                <w:lang w:eastAsia="hu-HU" w:bidi="ar-SA"/>
              </w:rPr>
            </w:pPr>
            <w:r w:rsidRPr="00804DB7">
              <w:rPr>
                <w:rFonts w:eastAsia="Times New Roman" w:cs="Times New Roman"/>
                <w:b/>
                <w:bCs/>
                <w:color w:val="000000"/>
                <w:kern w:val="0"/>
                <w:sz w:val="20"/>
                <w:szCs w:val="20"/>
                <w:lang w:eastAsia="hu-HU" w:bidi="ar-SA"/>
              </w:rPr>
              <w:t>Elérhetőségek</w:t>
            </w:r>
          </w:p>
        </w:tc>
        <w:tc>
          <w:tcPr>
            <w:tcW w:w="0" w:type="auto"/>
            <w:vAlign w:val="center"/>
            <w:hideMark/>
          </w:tcPr>
          <w:p w14:paraId="58BEDF5D" w14:textId="77777777" w:rsidR="00804DB7" w:rsidRPr="00804DB7" w:rsidRDefault="00804DB7" w:rsidP="00804DB7">
            <w:pPr>
              <w:suppressAutoHyphens w:val="0"/>
              <w:jc w:val="center"/>
              <w:textAlignment w:val="auto"/>
              <w:rPr>
                <w:rFonts w:ascii="Calibri" w:eastAsia="Times New Roman" w:hAnsi="Calibri" w:cs="Calibri"/>
                <w:kern w:val="0"/>
                <w:sz w:val="20"/>
                <w:szCs w:val="20"/>
                <w:lang w:eastAsia="hu-HU" w:bidi="ar-SA"/>
              </w:rPr>
            </w:pPr>
            <w:r w:rsidRPr="00804DB7">
              <w:rPr>
                <w:rFonts w:eastAsia="Times New Roman" w:cs="Times New Roman"/>
                <w:b/>
                <w:bCs/>
                <w:color w:val="000000"/>
                <w:kern w:val="0"/>
                <w:sz w:val="20"/>
                <w:szCs w:val="20"/>
                <w:lang w:eastAsia="hu-HU" w:bidi="ar-SA"/>
              </w:rPr>
              <w:t>Címzett feladatai</w:t>
            </w:r>
          </w:p>
        </w:tc>
      </w:tr>
      <w:tr w:rsidR="00804DB7" w:rsidRPr="00804DB7" w14:paraId="5D6CF3A6" w14:textId="77777777" w:rsidTr="00804DB7">
        <w:trPr>
          <w:trHeight w:val="780"/>
          <w:tblCellSpacing w:w="0" w:type="dxa"/>
        </w:trPr>
        <w:tc>
          <w:tcPr>
            <w:tcW w:w="2126" w:type="dxa"/>
            <w:vAlign w:val="center"/>
            <w:hideMark/>
          </w:tcPr>
          <w:p w14:paraId="6B82D643" w14:textId="77777777" w:rsidR="00804DB7" w:rsidRPr="00804DB7" w:rsidRDefault="00804DB7" w:rsidP="00804DB7">
            <w:pPr>
              <w:suppressAutoHyphens w:val="0"/>
              <w:textAlignment w:val="auto"/>
              <w:rPr>
                <w:rFonts w:ascii="Calibri" w:eastAsia="Times New Roman" w:hAnsi="Calibri" w:cs="Calibri"/>
                <w:kern w:val="0"/>
                <w:sz w:val="20"/>
                <w:szCs w:val="20"/>
                <w:lang w:eastAsia="hu-HU" w:bidi="ar-SA"/>
              </w:rPr>
            </w:pPr>
            <w:r w:rsidRPr="00804DB7">
              <w:rPr>
                <w:rFonts w:eastAsia="Times New Roman" w:cs="Times New Roman"/>
                <w:color w:val="000000"/>
                <w:kern w:val="0"/>
                <w:sz w:val="20"/>
                <w:szCs w:val="20"/>
                <w:lang w:eastAsia="hu-HU" w:bidi="ar-SA"/>
              </w:rPr>
              <w:t>RITEK Zrt.</w:t>
            </w:r>
          </w:p>
        </w:tc>
        <w:tc>
          <w:tcPr>
            <w:tcW w:w="3493" w:type="dxa"/>
            <w:vAlign w:val="center"/>
            <w:hideMark/>
          </w:tcPr>
          <w:p w14:paraId="1562C2A0" w14:textId="77777777" w:rsidR="00804DB7" w:rsidRPr="00804DB7" w:rsidRDefault="00804DB7" w:rsidP="00804DB7">
            <w:pPr>
              <w:suppressAutoHyphens w:val="0"/>
              <w:textAlignment w:val="auto"/>
              <w:rPr>
                <w:rFonts w:ascii="Calibri" w:eastAsia="Times New Roman" w:hAnsi="Calibri" w:cs="Calibri"/>
                <w:kern w:val="0"/>
                <w:sz w:val="20"/>
                <w:szCs w:val="20"/>
                <w:lang w:eastAsia="hu-HU" w:bidi="ar-SA"/>
              </w:rPr>
            </w:pPr>
            <w:r w:rsidRPr="00804DB7">
              <w:rPr>
                <w:rFonts w:eastAsia="Times New Roman" w:cs="Times New Roman"/>
                <w:color w:val="000000"/>
                <w:kern w:val="0"/>
                <w:sz w:val="20"/>
                <w:szCs w:val="20"/>
                <w:lang w:eastAsia="hu-HU" w:bidi="ar-SA"/>
              </w:rPr>
              <w:t>6724 Szeged, huszár u. 1., Honlap: http://www.ritek.hu/, Központi e-mail: iroda@ritek.hu, Telefonszám: 62 / 421-605</w:t>
            </w:r>
          </w:p>
        </w:tc>
        <w:tc>
          <w:tcPr>
            <w:tcW w:w="0" w:type="auto"/>
            <w:vAlign w:val="center"/>
            <w:hideMark/>
          </w:tcPr>
          <w:p w14:paraId="08D13863" w14:textId="5213E882" w:rsidR="00804DB7" w:rsidRPr="00090990" w:rsidRDefault="00090990" w:rsidP="00804DB7">
            <w:pPr>
              <w:suppressAutoHyphens w:val="0"/>
              <w:textAlignment w:val="auto"/>
              <w:rPr>
                <w:rFonts w:eastAsia="Times New Roman" w:cs="Times New Roman"/>
                <w:kern w:val="0"/>
                <w:sz w:val="20"/>
                <w:szCs w:val="20"/>
                <w:lang w:eastAsia="hu-HU" w:bidi="ar-SA"/>
              </w:rPr>
            </w:pPr>
            <w:r w:rsidRPr="00090990">
              <w:rPr>
                <w:rFonts w:eastAsia="Times New Roman" w:cs="Times New Roman"/>
                <w:kern w:val="0"/>
                <w:sz w:val="20"/>
                <w:szCs w:val="20"/>
                <w:lang w:eastAsia="hu-HU" w:bidi="ar-SA"/>
              </w:rPr>
              <w:t>IT rendszer üzemeltetés, levelező rendszer tárhely szolgáltatása</w:t>
            </w:r>
          </w:p>
        </w:tc>
      </w:tr>
    </w:tbl>
    <w:p w14:paraId="37CBFE4C" w14:textId="77777777" w:rsidR="0083548E" w:rsidRDefault="0083548E" w:rsidP="00D75D7A">
      <w:pPr>
        <w:pStyle w:val="NormlWeb"/>
        <w:spacing w:beforeAutospacing="0" w:after="0" w:line="240" w:lineRule="auto"/>
        <w:jc w:val="both"/>
      </w:pPr>
    </w:p>
    <w:p w14:paraId="27E77F08" w14:textId="77777777" w:rsidR="0083548E" w:rsidRPr="004B30CA" w:rsidRDefault="00B00B32">
      <w:pPr>
        <w:pStyle w:val="NormlWeb"/>
        <w:numPr>
          <w:ilvl w:val="0"/>
          <w:numId w:val="2"/>
        </w:numPr>
        <w:spacing w:beforeAutospacing="0" w:after="0" w:line="240" w:lineRule="auto"/>
        <w:jc w:val="both"/>
        <w:rPr>
          <w:sz w:val="22"/>
          <w:szCs w:val="22"/>
        </w:rPr>
      </w:pPr>
      <w:r w:rsidRPr="004B30CA">
        <w:rPr>
          <w:b/>
          <w:bCs/>
          <w:sz w:val="22"/>
          <w:szCs w:val="22"/>
        </w:rPr>
        <w:t>A személyes adatok tárolásának időtartama</w:t>
      </w:r>
      <w:r w:rsidRPr="004B30CA">
        <w:rPr>
          <w:sz w:val="22"/>
          <w:szCs w:val="22"/>
        </w:rPr>
        <w:t xml:space="preserve">: </w:t>
      </w:r>
      <w:r w:rsidR="00D75D7A" w:rsidRPr="004B30CA">
        <w:rPr>
          <w:sz w:val="22"/>
          <w:szCs w:val="22"/>
        </w:rPr>
        <w:t xml:space="preserve">a pályázó beleegyező nyilatkozata alapján, a dokumentációkat az álláshely betöltéséről szóló döntést követően </w:t>
      </w:r>
      <w:r w:rsidR="00940497" w:rsidRPr="004B30CA">
        <w:rPr>
          <w:sz w:val="22"/>
          <w:szCs w:val="22"/>
        </w:rPr>
        <w:t>4</w:t>
      </w:r>
      <w:r w:rsidR="00D75D7A" w:rsidRPr="004B30CA">
        <w:rPr>
          <w:sz w:val="22"/>
          <w:szCs w:val="22"/>
        </w:rPr>
        <w:t xml:space="preserve"> hónapig őrzi meg az Adatkezelő, ezt követően azokat az Adatkezelő megsemmisíti, törli.</w:t>
      </w:r>
    </w:p>
    <w:p w14:paraId="7E39419D" w14:textId="77777777" w:rsidR="0083548E" w:rsidRPr="004B30CA" w:rsidRDefault="0083548E" w:rsidP="00D75D7A">
      <w:pPr>
        <w:pStyle w:val="NormlWeb"/>
        <w:spacing w:beforeAutospacing="0" w:after="0" w:line="240" w:lineRule="auto"/>
        <w:ind w:left="360"/>
        <w:jc w:val="both"/>
        <w:rPr>
          <w:sz w:val="22"/>
          <w:szCs w:val="22"/>
        </w:rPr>
      </w:pPr>
    </w:p>
    <w:p w14:paraId="0B6162B8" w14:textId="18EC4F82" w:rsidR="0083548E" w:rsidRPr="0012707C" w:rsidRDefault="00B00B32" w:rsidP="0012707C">
      <w:pPr>
        <w:pStyle w:val="NormlWeb"/>
        <w:numPr>
          <w:ilvl w:val="0"/>
          <w:numId w:val="2"/>
        </w:numPr>
        <w:spacing w:beforeAutospacing="0" w:after="0" w:line="240" w:lineRule="auto"/>
        <w:jc w:val="both"/>
        <w:rPr>
          <w:sz w:val="22"/>
          <w:szCs w:val="22"/>
        </w:rPr>
      </w:pPr>
      <w:r w:rsidRPr="004B30CA">
        <w:rPr>
          <w:b/>
          <w:sz w:val="22"/>
          <w:szCs w:val="22"/>
        </w:rPr>
        <w:t>Adatbiztonság az adatkezelés során:</w:t>
      </w:r>
      <w:r w:rsidRPr="004B30CA">
        <w:rPr>
          <w:sz w:val="22"/>
          <w:szCs w:val="22"/>
        </w:rPr>
        <w:t xml:space="preserve"> </w:t>
      </w:r>
      <w:r w:rsidRPr="0012707C">
        <w:rPr>
          <w:sz w:val="22"/>
          <w:szCs w:val="22"/>
        </w:rPr>
        <w:t xml:space="preserve">Az Adatkezelő a papír alapú iratok kezelése és az elektronikus adatok használata során az információbiztonsági előírásai alapján, megfelelően gondoskodik arról, hogy ne forduljon elő adatvédelmi incidens. </w:t>
      </w:r>
    </w:p>
    <w:p w14:paraId="7AD92F0F" w14:textId="77777777" w:rsidR="009A4736" w:rsidRPr="004B30CA" w:rsidRDefault="009A4736" w:rsidP="009A4736">
      <w:pPr>
        <w:pStyle w:val="NormlWeb"/>
        <w:spacing w:beforeAutospacing="0" w:after="0" w:line="240" w:lineRule="auto"/>
        <w:jc w:val="both"/>
        <w:rPr>
          <w:sz w:val="22"/>
          <w:szCs w:val="22"/>
        </w:rPr>
      </w:pPr>
    </w:p>
    <w:p w14:paraId="78EF465C" w14:textId="77777777" w:rsidR="0083548E" w:rsidRPr="004B30CA" w:rsidRDefault="00B00B32">
      <w:pPr>
        <w:pStyle w:val="Standard"/>
        <w:numPr>
          <w:ilvl w:val="0"/>
          <w:numId w:val="2"/>
        </w:numPr>
        <w:jc w:val="both"/>
        <w:rPr>
          <w:rFonts w:cs="Times New Roman"/>
          <w:b/>
          <w:bCs/>
          <w:sz w:val="22"/>
          <w:szCs w:val="22"/>
        </w:rPr>
      </w:pPr>
      <w:r w:rsidRPr="004B30CA">
        <w:rPr>
          <w:rFonts w:cs="Times New Roman"/>
          <w:b/>
          <w:bCs/>
          <w:sz w:val="22"/>
          <w:szCs w:val="22"/>
        </w:rPr>
        <w:t>Az érintett adatkezeléssel kapcsolatos jogai:</w:t>
      </w:r>
    </w:p>
    <w:p w14:paraId="0E6B37A1" w14:textId="77777777" w:rsidR="0083548E" w:rsidRPr="004B30CA" w:rsidRDefault="00B00B32" w:rsidP="00394CED">
      <w:pPr>
        <w:pStyle w:val="Standard"/>
        <w:ind w:left="708"/>
        <w:jc w:val="both"/>
        <w:rPr>
          <w:rFonts w:cs="Times New Roman"/>
          <w:sz w:val="22"/>
          <w:szCs w:val="22"/>
        </w:rPr>
      </w:pPr>
      <w:r w:rsidRPr="004B30CA">
        <w:rPr>
          <w:rFonts w:cs="Times New Roman"/>
          <w:sz w:val="22"/>
          <w:szCs w:val="22"/>
        </w:rPr>
        <w:t>A „GDPR” alapján:</w:t>
      </w:r>
    </w:p>
    <w:p w14:paraId="4241C6DF" w14:textId="77777777" w:rsidR="0083548E" w:rsidRPr="004B30CA" w:rsidRDefault="00B00B32">
      <w:pPr>
        <w:pStyle w:val="Standard"/>
        <w:numPr>
          <w:ilvl w:val="0"/>
          <w:numId w:val="10"/>
        </w:numPr>
        <w:jc w:val="both"/>
        <w:rPr>
          <w:rFonts w:cs="Times New Roman"/>
          <w:sz w:val="22"/>
          <w:szCs w:val="22"/>
        </w:rPr>
      </w:pPr>
      <w:r w:rsidRPr="004B30CA">
        <w:rPr>
          <w:rFonts w:cs="Times New Roman"/>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7077395E" w14:textId="77777777" w:rsidR="0083548E" w:rsidRPr="004B30CA" w:rsidRDefault="00B00B32">
      <w:pPr>
        <w:pStyle w:val="Standard"/>
        <w:numPr>
          <w:ilvl w:val="0"/>
          <w:numId w:val="10"/>
        </w:numPr>
        <w:jc w:val="both"/>
        <w:rPr>
          <w:sz w:val="22"/>
          <w:szCs w:val="22"/>
        </w:rPr>
      </w:pPr>
      <w:r w:rsidRPr="004B30CA">
        <w:rPr>
          <w:rFonts w:cs="Times New Roman"/>
          <w:color w:val="000000"/>
          <w:sz w:val="22"/>
          <w:szCs w:val="22"/>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28E0BB9E" w14:textId="77777777" w:rsidR="0083548E" w:rsidRPr="004B30CA" w:rsidRDefault="00B00B32">
      <w:pPr>
        <w:pStyle w:val="Standard"/>
        <w:numPr>
          <w:ilvl w:val="0"/>
          <w:numId w:val="10"/>
        </w:numPr>
        <w:jc w:val="both"/>
        <w:rPr>
          <w:rFonts w:cs="Times New Roman"/>
          <w:sz w:val="22"/>
          <w:szCs w:val="22"/>
        </w:rPr>
      </w:pPr>
      <w:r w:rsidRPr="004B30CA">
        <w:rPr>
          <w:rFonts w:cs="Times New Roman"/>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508A689A" w14:textId="77777777" w:rsidR="0083548E" w:rsidRPr="004B30CA" w:rsidRDefault="00B00B32">
      <w:pPr>
        <w:pStyle w:val="Standard"/>
        <w:numPr>
          <w:ilvl w:val="0"/>
          <w:numId w:val="10"/>
        </w:numPr>
        <w:jc w:val="both"/>
        <w:rPr>
          <w:rFonts w:cs="Times New Roman"/>
          <w:sz w:val="22"/>
          <w:szCs w:val="22"/>
        </w:rPr>
      </w:pPr>
      <w:r w:rsidRPr="004B30CA">
        <w:rPr>
          <w:rFonts w:cs="Times New Roman"/>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68DBAB5E" w14:textId="77777777" w:rsidR="0083548E" w:rsidRPr="004B30CA" w:rsidRDefault="00B00B32">
      <w:pPr>
        <w:pStyle w:val="Standard"/>
        <w:numPr>
          <w:ilvl w:val="0"/>
          <w:numId w:val="10"/>
        </w:numPr>
        <w:jc w:val="both"/>
        <w:rPr>
          <w:rFonts w:cs="Times New Roman"/>
          <w:sz w:val="22"/>
          <w:szCs w:val="22"/>
        </w:rPr>
      </w:pPr>
      <w:r w:rsidRPr="004B30CA">
        <w:rPr>
          <w:rFonts w:cs="Times New Roman"/>
          <w:sz w:val="22"/>
          <w:szCs w:val="22"/>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4E4A23AB" w14:textId="77777777" w:rsidR="0083548E" w:rsidRPr="004B30CA" w:rsidRDefault="00B00B32">
      <w:pPr>
        <w:pStyle w:val="Standard"/>
        <w:numPr>
          <w:ilvl w:val="0"/>
          <w:numId w:val="10"/>
        </w:numPr>
        <w:jc w:val="both"/>
        <w:rPr>
          <w:rFonts w:cs="Times New Roman"/>
          <w:sz w:val="22"/>
          <w:szCs w:val="22"/>
        </w:rPr>
      </w:pPr>
      <w:r w:rsidRPr="004B30CA">
        <w:rPr>
          <w:rFonts w:cs="Times New Roman"/>
          <w:sz w:val="22"/>
          <w:szCs w:val="22"/>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0D472DE4" w14:textId="05D6EFC6" w:rsidR="0083548E" w:rsidRPr="004B30CA" w:rsidRDefault="00B00B32" w:rsidP="00163CB5">
      <w:pPr>
        <w:pStyle w:val="Standard"/>
        <w:numPr>
          <w:ilvl w:val="0"/>
          <w:numId w:val="10"/>
        </w:numPr>
        <w:jc w:val="both"/>
        <w:rPr>
          <w:rFonts w:cs="Times New Roman"/>
          <w:color w:val="000000" w:themeColor="text1"/>
          <w:sz w:val="22"/>
          <w:szCs w:val="22"/>
        </w:rPr>
      </w:pPr>
      <w:r w:rsidRPr="004B30CA">
        <w:rPr>
          <w:rFonts w:cs="Times New Roman"/>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21B924C5" w14:textId="6663781B" w:rsidR="00C264CA" w:rsidRPr="004B30CA" w:rsidRDefault="00C264CA" w:rsidP="00C264CA">
      <w:pPr>
        <w:pStyle w:val="Standard"/>
        <w:numPr>
          <w:ilvl w:val="0"/>
          <w:numId w:val="10"/>
        </w:numPr>
        <w:autoSpaceDN w:val="0"/>
        <w:jc w:val="both"/>
        <w:rPr>
          <w:rFonts w:cs="Times New Roman"/>
          <w:color w:val="000000" w:themeColor="text1"/>
          <w:sz w:val="22"/>
          <w:szCs w:val="22"/>
        </w:rPr>
      </w:pPr>
      <w:r w:rsidRPr="004B30CA">
        <w:rPr>
          <w:rFonts w:cs="Times New Roman"/>
          <w:color w:val="000000" w:themeColor="text1"/>
          <w:sz w:val="22"/>
          <w:szCs w:val="22"/>
        </w:rPr>
        <w:t>Jogorvoslathoz való jog.</w:t>
      </w:r>
    </w:p>
    <w:p w14:paraId="7EB84456" w14:textId="77777777" w:rsidR="0083548E" w:rsidRPr="004B30CA" w:rsidRDefault="0083548E">
      <w:pPr>
        <w:pStyle w:val="Standard"/>
        <w:ind w:left="1068"/>
        <w:jc w:val="both"/>
        <w:rPr>
          <w:rFonts w:cs="Times New Roman"/>
          <w:color w:val="000000" w:themeColor="text1"/>
          <w:sz w:val="22"/>
          <w:szCs w:val="22"/>
        </w:rPr>
      </w:pPr>
    </w:p>
    <w:p w14:paraId="14DD6F19" w14:textId="77777777" w:rsidR="00C264CA" w:rsidRPr="004B30CA" w:rsidRDefault="00C264CA" w:rsidP="00C264CA">
      <w:pPr>
        <w:pStyle w:val="Standard"/>
        <w:numPr>
          <w:ilvl w:val="0"/>
          <w:numId w:val="2"/>
        </w:numPr>
        <w:autoSpaceDN w:val="0"/>
        <w:jc w:val="both"/>
        <w:rPr>
          <w:rFonts w:cs="Times New Roman"/>
          <w:color w:val="000000" w:themeColor="text1"/>
          <w:sz w:val="22"/>
          <w:szCs w:val="22"/>
        </w:rPr>
      </w:pPr>
      <w:r w:rsidRPr="004B30CA">
        <w:rPr>
          <w:rFonts w:cs="Times New Roman"/>
          <w:color w:val="000000" w:themeColor="text1"/>
          <w:sz w:val="22"/>
          <w:szCs w:val="22"/>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0DFBDD2A" w14:textId="77777777" w:rsidR="00C264CA" w:rsidRPr="004B30CA" w:rsidRDefault="00C264CA" w:rsidP="00C264CA">
      <w:pPr>
        <w:pStyle w:val="Standard"/>
        <w:ind w:left="720"/>
        <w:jc w:val="both"/>
        <w:rPr>
          <w:rFonts w:cs="Times New Roman"/>
          <w:color w:val="000000" w:themeColor="text1"/>
          <w:sz w:val="22"/>
          <w:szCs w:val="22"/>
        </w:rPr>
      </w:pPr>
    </w:p>
    <w:p w14:paraId="126047E3" w14:textId="77777777" w:rsidR="00C264CA" w:rsidRPr="004B30CA" w:rsidRDefault="00C264CA" w:rsidP="00C264CA">
      <w:pPr>
        <w:pStyle w:val="Standard"/>
        <w:numPr>
          <w:ilvl w:val="0"/>
          <w:numId w:val="2"/>
        </w:numPr>
        <w:autoSpaceDN w:val="0"/>
        <w:jc w:val="both"/>
        <w:rPr>
          <w:rFonts w:cs="Times New Roman"/>
          <w:color w:val="000000" w:themeColor="text1"/>
          <w:sz w:val="22"/>
          <w:szCs w:val="22"/>
        </w:rPr>
      </w:pPr>
      <w:r w:rsidRPr="004B30CA">
        <w:rPr>
          <w:rFonts w:cs="Times New Roman"/>
          <w:color w:val="000000" w:themeColor="text1"/>
          <w:sz w:val="22"/>
          <w:szCs w:val="22"/>
        </w:rPr>
        <w:t xml:space="preserve">Az adatbiztonsági követelmények teljesülése és az érintett jogainak védelme érdekében az Adatkezelő köteles meggyőződni az érintett és a hozzáférési jogával élni kívánó személy </w:t>
      </w:r>
      <w:r w:rsidRPr="004B30CA">
        <w:rPr>
          <w:rFonts w:cs="Times New Roman"/>
          <w:color w:val="000000" w:themeColor="text1"/>
          <w:sz w:val="22"/>
          <w:szCs w:val="22"/>
        </w:rPr>
        <w:lastRenderedPageBreak/>
        <w:t>személyazonosságának egyezéséről, ennek érdekében a tájékoztatás, az adatokba történő betekintés, illetve azokról másolat kiadása is az érintett személyének azonosításához kötött.</w:t>
      </w:r>
    </w:p>
    <w:p w14:paraId="12B288B7" w14:textId="77777777" w:rsidR="00C264CA" w:rsidRPr="004B30CA" w:rsidRDefault="00C264CA" w:rsidP="00C264CA">
      <w:pPr>
        <w:pStyle w:val="Standard"/>
        <w:jc w:val="both"/>
        <w:rPr>
          <w:rFonts w:cs="Times New Roman"/>
          <w:color w:val="000000" w:themeColor="text1"/>
          <w:sz w:val="22"/>
          <w:szCs w:val="22"/>
        </w:rPr>
      </w:pPr>
    </w:p>
    <w:p w14:paraId="7E22A680" w14:textId="66337F43" w:rsidR="0083548E" w:rsidRPr="004B30CA" w:rsidRDefault="00C264CA" w:rsidP="00C264CA">
      <w:pPr>
        <w:pStyle w:val="Standard"/>
        <w:numPr>
          <w:ilvl w:val="0"/>
          <w:numId w:val="2"/>
        </w:numPr>
        <w:jc w:val="both"/>
        <w:rPr>
          <w:rFonts w:cs="Times New Roman"/>
          <w:color w:val="000000" w:themeColor="text1"/>
          <w:sz w:val="22"/>
          <w:szCs w:val="22"/>
        </w:rPr>
      </w:pPr>
      <w:r w:rsidRPr="004B30CA">
        <w:rPr>
          <w:rFonts w:cs="Times New Roman"/>
          <w:color w:val="000000" w:themeColor="text1"/>
          <w:sz w:val="22"/>
          <w:szCs w:val="22"/>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p>
    <w:p w14:paraId="125A8818" w14:textId="77777777" w:rsidR="0083548E" w:rsidRPr="004B30CA" w:rsidRDefault="0083548E">
      <w:pPr>
        <w:pStyle w:val="Standard"/>
        <w:jc w:val="both"/>
        <w:rPr>
          <w:rFonts w:cs="Times New Roman"/>
          <w:color w:val="000000" w:themeColor="text1"/>
          <w:sz w:val="22"/>
          <w:szCs w:val="22"/>
        </w:rPr>
      </w:pPr>
    </w:p>
    <w:p w14:paraId="3623C37B" w14:textId="1A3EA454" w:rsidR="0083548E" w:rsidRPr="004B30CA" w:rsidRDefault="00C264CA">
      <w:pPr>
        <w:pStyle w:val="Standard"/>
        <w:numPr>
          <w:ilvl w:val="0"/>
          <w:numId w:val="2"/>
        </w:numPr>
        <w:jc w:val="both"/>
        <w:rPr>
          <w:rFonts w:cs="Times New Roman"/>
          <w:b/>
          <w:bCs/>
          <w:color w:val="000000" w:themeColor="text1"/>
          <w:sz w:val="22"/>
          <w:szCs w:val="22"/>
        </w:rPr>
      </w:pPr>
      <w:r w:rsidRPr="004B30CA">
        <w:rPr>
          <w:rFonts w:cs="Times New Roman"/>
          <w:b/>
          <w:bCs/>
          <w:color w:val="000000" w:themeColor="text1"/>
          <w:sz w:val="22"/>
          <w:szCs w:val="22"/>
        </w:rPr>
        <w:t>Jogorvoslathoz való jog</w:t>
      </w:r>
      <w:r w:rsidR="00B00B32" w:rsidRPr="004B30CA">
        <w:rPr>
          <w:rFonts w:cs="Times New Roman"/>
          <w:b/>
          <w:bCs/>
          <w:color w:val="000000" w:themeColor="text1"/>
          <w:sz w:val="22"/>
          <w:szCs w:val="22"/>
        </w:rPr>
        <w:t>:</w:t>
      </w:r>
    </w:p>
    <w:p w14:paraId="150F1975" w14:textId="77777777" w:rsidR="0083548E" w:rsidRPr="004B30CA" w:rsidRDefault="00B00B32">
      <w:pPr>
        <w:pStyle w:val="Standard"/>
        <w:ind w:left="708"/>
        <w:jc w:val="both"/>
        <w:rPr>
          <w:rFonts w:cs="Times New Roman"/>
          <w:sz w:val="22"/>
          <w:szCs w:val="22"/>
        </w:rPr>
      </w:pPr>
      <w:r w:rsidRPr="004B30CA">
        <w:rPr>
          <w:rFonts w:cs="Times New Roman"/>
          <w:color w:val="000000" w:themeColor="text1"/>
          <w:sz w:val="22"/>
          <w:szCs w:val="22"/>
        </w:rPr>
        <w:t>Ha az érintettnek nem sikerült a személyes adatával kapcsolatos tiltakozásá</w:t>
      </w:r>
      <w:r w:rsidRPr="004B30CA">
        <w:rPr>
          <w:rFonts w:cs="Times New Roman"/>
          <w:sz w:val="22"/>
          <w:szCs w:val="22"/>
        </w:rPr>
        <w:t xml:space="preserve">t, panaszát, kérelmét az Adatkezelőnél megnyugtató módon rendeznie és / vagy úgy ítéli meg, hogy személyes adatai kezelésével kapcsolatban jogsérelem következett be vagy annak közvetlen veszélye fennáll, úgy </w:t>
      </w:r>
    </w:p>
    <w:p w14:paraId="7F5053D3" w14:textId="77777777" w:rsidR="0083548E" w:rsidRPr="004B30CA" w:rsidRDefault="0083548E">
      <w:pPr>
        <w:pStyle w:val="Standard"/>
        <w:jc w:val="both"/>
        <w:rPr>
          <w:rFonts w:cs="Times New Roman"/>
          <w:sz w:val="22"/>
          <w:szCs w:val="22"/>
        </w:rPr>
      </w:pPr>
    </w:p>
    <w:p w14:paraId="47ACB9F1" w14:textId="77777777" w:rsidR="0083548E" w:rsidRPr="004B30CA" w:rsidRDefault="00B00B32">
      <w:pPr>
        <w:pStyle w:val="Standard"/>
        <w:numPr>
          <w:ilvl w:val="0"/>
          <w:numId w:val="1"/>
        </w:numPr>
        <w:ind w:left="720"/>
        <w:jc w:val="both"/>
        <w:rPr>
          <w:sz w:val="22"/>
          <w:szCs w:val="22"/>
        </w:rPr>
      </w:pPr>
      <w:r w:rsidRPr="004B30CA">
        <w:rPr>
          <w:rFonts w:cs="Times New Roman"/>
          <w:b/>
          <w:sz w:val="22"/>
          <w:szCs w:val="22"/>
        </w:rPr>
        <w:t>a Nemzeti Adatvédelmi és Információszabadság Hatóságnál</w:t>
      </w:r>
      <w:r w:rsidRPr="004B30CA">
        <w:rPr>
          <w:rFonts w:cs="Times New Roman"/>
          <w:sz w:val="22"/>
          <w:szCs w:val="22"/>
        </w:rPr>
        <w:t xml:space="preserve"> jogosult bejelentést tenni és / vagy </w:t>
      </w:r>
    </w:p>
    <w:p w14:paraId="486628CB" w14:textId="77777777" w:rsidR="0083548E" w:rsidRPr="004B30CA" w:rsidRDefault="00B00B32">
      <w:pPr>
        <w:pStyle w:val="Standard"/>
        <w:numPr>
          <w:ilvl w:val="0"/>
          <w:numId w:val="1"/>
        </w:numPr>
        <w:ind w:left="720"/>
        <w:jc w:val="both"/>
        <w:rPr>
          <w:sz w:val="22"/>
          <w:szCs w:val="22"/>
        </w:rPr>
      </w:pPr>
      <w:r w:rsidRPr="004B30CA">
        <w:rPr>
          <w:rFonts w:cs="Times New Roman"/>
          <w:sz w:val="22"/>
          <w:szCs w:val="22"/>
        </w:rPr>
        <w:t xml:space="preserve">jogosult polgári peres eljárásban </w:t>
      </w:r>
      <w:r w:rsidRPr="004B30CA">
        <w:rPr>
          <w:rFonts w:cs="Times New Roman"/>
          <w:b/>
          <w:sz w:val="22"/>
          <w:szCs w:val="22"/>
        </w:rPr>
        <w:t>bírósághoz fordulni,</w:t>
      </w:r>
      <w:r w:rsidRPr="004B30CA">
        <w:rPr>
          <w:rFonts w:cs="Times New Roman"/>
          <w:sz w:val="22"/>
          <w:szCs w:val="22"/>
        </w:rPr>
        <w:t xml:space="preserve"> amelynek elbírálása a Szegedi Törvényszék hatáskörébe tartozik. Az érintett választása szerint a per a lakóhelye szerinti törvényszék előtt is megindítható.</w:t>
      </w:r>
    </w:p>
    <w:p w14:paraId="1237D036" w14:textId="77777777" w:rsidR="0083548E" w:rsidRPr="004B30CA" w:rsidRDefault="0083548E">
      <w:pPr>
        <w:pStyle w:val="Standard"/>
        <w:jc w:val="both"/>
        <w:rPr>
          <w:rFonts w:cs="Times New Roman"/>
          <w:sz w:val="22"/>
          <w:szCs w:val="22"/>
        </w:rPr>
      </w:pPr>
    </w:p>
    <w:p w14:paraId="023B60A4" w14:textId="77777777" w:rsidR="0083548E" w:rsidRPr="004B30CA" w:rsidRDefault="00B00B32">
      <w:pPr>
        <w:pStyle w:val="Standard"/>
        <w:ind w:left="360"/>
        <w:jc w:val="both"/>
        <w:rPr>
          <w:rFonts w:cs="Times New Roman"/>
          <w:b/>
          <w:bCs/>
          <w:sz w:val="22"/>
          <w:szCs w:val="22"/>
        </w:rPr>
      </w:pPr>
      <w:r w:rsidRPr="004B30CA">
        <w:rPr>
          <w:rFonts w:cs="Times New Roman"/>
          <w:b/>
          <w:bCs/>
          <w:sz w:val="22"/>
          <w:szCs w:val="22"/>
        </w:rPr>
        <w:t>A Nemzeti Adatvédelmi és Információszabadság Hatóság elérhetőségei:</w:t>
      </w:r>
    </w:p>
    <w:p w14:paraId="639DDDF9" w14:textId="77777777" w:rsidR="00C264CA" w:rsidRPr="004B30CA" w:rsidRDefault="00C264CA" w:rsidP="00C264CA">
      <w:pPr>
        <w:pStyle w:val="Standard"/>
        <w:ind w:left="720"/>
        <w:jc w:val="both"/>
        <w:rPr>
          <w:color w:val="000000" w:themeColor="text1"/>
          <w:sz w:val="22"/>
          <w:szCs w:val="22"/>
        </w:rPr>
      </w:pPr>
      <w:r w:rsidRPr="004B30CA">
        <w:rPr>
          <w:rFonts w:cs="Times New Roman"/>
          <w:color w:val="000000" w:themeColor="text1"/>
          <w:sz w:val="22"/>
          <w:szCs w:val="22"/>
        </w:rPr>
        <w:t xml:space="preserve">Székhely: </w:t>
      </w:r>
      <w:r w:rsidRPr="004B30CA">
        <w:rPr>
          <w:rFonts w:cs="Times New Roman"/>
          <w:color w:val="000000" w:themeColor="text1"/>
          <w:sz w:val="22"/>
          <w:szCs w:val="22"/>
        </w:rPr>
        <w:tab/>
      </w:r>
      <w:r w:rsidRPr="004B30CA">
        <w:rPr>
          <w:rFonts w:cs="Times New Roman"/>
          <w:color w:val="000000" w:themeColor="text1"/>
          <w:sz w:val="22"/>
          <w:szCs w:val="22"/>
        </w:rPr>
        <w:tab/>
        <w:t xml:space="preserve"> 1055 Budapest, Falk Miksa utca 9-11.</w:t>
      </w:r>
    </w:p>
    <w:p w14:paraId="3A598069" w14:textId="77777777" w:rsidR="00C264CA" w:rsidRPr="004B30CA" w:rsidRDefault="00C264CA" w:rsidP="00C264CA">
      <w:pPr>
        <w:pStyle w:val="Standard"/>
        <w:ind w:left="720"/>
        <w:jc w:val="both"/>
        <w:rPr>
          <w:color w:val="000000" w:themeColor="text1"/>
          <w:sz w:val="22"/>
          <w:szCs w:val="22"/>
        </w:rPr>
      </w:pPr>
      <w:r w:rsidRPr="004B30CA">
        <w:rPr>
          <w:rFonts w:cs="Times New Roman"/>
          <w:color w:val="000000" w:themeColor="text1"/>
          <w:sz w:val="22"/>
          <w:szCs w:val="22"/>
        </w:rPr>
        <w:t xml:space="preserve">Postacím: </w:t>
      </w:r>
      <w:r w:rsidRPr="004B30CA">
        <w:rPr>
          <w:rFonts w:cs="Times New Roman"/>
          <w:color w:val="000000" w:themeColor="text1"/>
          <w:sz w:val="22"/>
          <w:szCs w:val="22"/>
        </w:rPr>
        <w:tab/>
      </w:r>
      <w:r w:rsidRPr="004B30CA">
        <w:rPr>
          <w:rFonts w:cs="Times New Roman"/>
          <w:color w:val="000000" w:themeColor="text1"/>
          <w:sz w:val="22"/>
          <w:szCs w:val="22"/>
        </w:rPr>
        <w:tab/>
        <w:t xml:space="preserve"> 1363 Budapest, Pf. 9.</w:t>
      </w:r>
    </w:p>
    <w:p w14:paraId="16A005A7" w14:textId="77777777" w:rsidR="00C264CA" w:rsidRPr="004B30CA" w:rsidRDefault="00C264CA" w:rsidP="00C264CA">
      <w:pPr>
        <w:pStyle w:val="Standard"/>
        <w:ind w:left="720"/>
        <w:jc w:val="both"/>
        <w:rPr>
          <w:color w:val="000000" w:themeColor="text1"/>
          <w:sz w:val="22"/>
          <w:szCs w:val="22"/>
        </w:rPr>
      </w:pPr>
      <w:r w:rsidRPr="004B30CA">
        <w:rPr>
          <w:rFonts w:cs="Times New Roman"/>
          <w:color w:val="000000" w:themeColor="text1"/>
          <w:sz w:val="22"/>
          <w:szCs w:val="22"/>
        </w:rPr>
        <w:t xml:space="preserve">E-mail: </w:t>
      </w:r>
      <w:r w:rsidRPr="004B30CA">
        <w:rPr>
          <w:rFonts w:cs="Times New Roman"/>
          <w:color w:val="000000" w:themeColor="text1"/>
          <w:sz w:val="22"/>
          <w:szCs w:val="22"/>
        </w:rPr>
        <w:tab/>
      </w:r>
      <w:r w:rsidRPr="004B30CA">
        <w:rPr>
          <w:rFonts w:cs="Times New Roman"/>
          <w:color w:val="000000" w:themeColor="text1"/>
          <w:sz w:val="22"/>
          <w:szCs w:val="22"/>
        </w:rPr>
        <w:tab/>
        <w:t>ugyfelszolgalat@naih.hu</w:t>
      </w:r>
    </w:p>
    <w:p w14:paraId="1405926A" w14:textId="77777777" w:rsidR="00C264CA" w:rsidRPr="004B30CA" w:rsidRDefault="00C264CA" w:rsidP="00C264CA">
      <w:pPr>
        <w:pStyle w:val="Standard"/>
        <w:ind w:left="720"/>
        <w:jc w:val="both"/>
        <w:rPr>
          <w:color w:val="000000" w:themeColor="text1"/>
          <w:sz w:val="22"/>
          <w:szCs w:val="22"/>
        </w:rPr>
      </w:pPr>
      <w:r w:rsidRPr="004B30CA">
        <w:rPr>
          <w:rFonts w:cs="Times New Roman"/>
          <w:color w:val="000000" w:themeColor="text1"/>
          <w:sz w:val="22"/>
          <w:szCs w:val="22"/>
        </w:rPr>
        <w:t xml:space="preserve">Telefon: </w:t>
      </w:r>
      <w:r w:rsidRPr="004B30CA">
        <w:rPr>
          <w:rFonts w:cs="Times New Roman"/>
          <w:color w:val="000000" w:themeColor="text1"/>
          <w:sz w:val="22"/>
          <w:szCs w:val="22"/>
        </w:rPr>
        <w:tab/>
      </w:r>
      <w:r w:rsidRPr="004B30CA">
        <w:rPr>
          <w:rFonts w:cs="Times New Roman"/>
          <w:color w:val="000000" w:themeColor="text1"/>
          <w:sz w:val="22"/>
          <w:szCs w:val="22"/>
        </w:rPr>
        <w:tab/>
        <w:t xml:space="preserve"> +36 (1) 391 1400, +36 (30) 683-5969 és +36 (30) 549-6838</w:t>
      </w:r>
    </w:p>
    <w:p w14:paraId="34CEAF92" w14:textId="77777777" w:rsidR="00C264CA" w:rsidRPr="004B30CA" w:rsidRDefault="00C264CA" w:rsidP="00C264CA">
      <w:pPr>
        <w:pStyle w:val="Standard"/>
        <w:ind w:left="720"/>
        <w:jc w:val="both"/>
        <w:rPr>
          <w:rFonts w:cs="Times New Roman"/>
          <w:color w:val="000000" w:themeColor="text1"/>
          <w:sz w:val="22"/>
          <w:szCs w:val="22"/>
        </w:rPr>
      </w:pPr>
      <w:r w:rsidRPr="004B30CA">
        <w:rPr>
          <w:rFonts w:cs="Times New Roman"/>
          <w:color w:val="000000" w:themeColor="text1"/>
          <w:sz w:val="22"/>
          <w:szCs w:val="22"/>
        </w:rPr>
        <w:t xml:space="preserve">Honlap: </w:t>
      </w:r>
      <w:r w:rsidRPr="004B30CA">
        <w:rPr>
          <w:rFonts w:cs="Times New Roman"/>
          <w:color w:val="000000" w:themeColor="text1"/>
          <w:sz w:val="22"/>
          <w:szCs w:val="22"/>
        </w:rPr>
        <w:tab/>
      </w:r>
      <w:r w:rsidRPr="004B30CA">
        <w:rPr>
          <w:rFonts w:cs="Times New Roman"/>
          <w:color w:val="000000" w:themeColor="text1"/>
          <w:sz w:val="22"/>
          <w:szCs w:val="22"/>
        </w:rPr>
        <w:tab/>
      </w:r>
      <w:hyperlink r:id="rId9" w:history="1">
        <w:r w:rsidRPr="004B30CA">
          <w:rPr>
            <w:rStyle w:val="Hiperhivatkozs"/>
            <w:rFonts w:cs="Times New Roman"/>
            <w:color w:val="000000" w:themeColor="text1"/>
            <w:sz w:val="22"/>
            <w:szCs w:val="22"/>
          </w:rPr>
          <w:t>www.naih.hu</w:t>
        </w:r>
      </w:hyperlink>
    </w:p>
    <w:p w14:paraId="199E2759" w14:textId="51E23727" w:rsidR="0083548E" w:rsidRPr="004B30CA" w:rsidRDefault="0083548E">
      <w:pPr>
        <w:pStyle w:val="Standard"/>
        <w:ind w:left="720"/>
        <w:jc w:val="both"/>
        <w:rPr>
          <w:sz w:val="22"/>
          <w:szCs w:val="22"/>
        </w:rPr>
      </w:pPr>
    </w:p>
    <w:p w14:paraId="635830D6" w14:textId="77777777" w:rsidR="0083548E" w:rsidRPr="004B30CA" w:rsidRDefault="0083548E">
      <w:pPr>
        <w:pStyle w:val="Standard"/>
        <w:ind w:left="720"/>
        <w:jc w:val="both"/>
        <w:rPr>
          <w:sz w:val="22"/>
          <w:szCs w:val="22"/>
        </w:rPr>
      </w:pPr>
    </w:p>
    <w:p w14:paraId="495661BA" w14:textId="77777777" w:rsidR="0083548E" w:rsidRPr="004B30CA" w:rsidRDefault="00B00B32">
      <w:pPr>
        <w:pStyle w:val="Standard"/>
        <w:numPr>
          <w:ilvl w:val="0"/>
          <w:numId w:val="2"/>
        </w:numPr>
        <w:jc w:val="both"/>
        <w:rPr>
          <w:rFonts w:cs="Times New Roman"/>
          <w:b/>
          <w:sz w:val="22"/>
          <w:szCs w:val="22"/>
        </w:rPr>
      </w:pPr>
      <w:r w:rsidRPr="004B30CA">
        <w:rPr>
          <w:rFonts w:cs="Times New Roman"/>
          <w:b/>
          <w:sz w:val="22"/>
          <w:szCs w:val="22"/>
        </w:rPr>
        <w:t>Egyéb tájékoztató elemek:</w:t>
      </w:r>
    </w:p>
    <w:p w14:paraId="11EFEA33" w14:textId="77777777" w:rsidR="0083548E" w:rsidRPr="004B30CA" w:rsidRDefault="00B00B32">
      <w:pPr>
        <w:pStyle w:val="Standard"/>
        <w:numPr>
          <w:ilvl w:val="0"/>
          <w:numId w:val="4"/>
        </w:numPr>
        <w:jc w:val="both"/>
        <w:rPr>
          <w:rFonts w:cs="Times New Roman"/>
          <w:sz w:val="20"/>
          <w:szCs w:val="20"/>
        </w:rPr>
      </w:pPr>
      <w:r w:rsidRPr="004B30CA">
        <w:rPr>
          <w:rFonts w:cs="Times New Roman"/>
          <w:sz w:val="20"/>
          <w:szCs w:val="20"/>
        </w:rPr>
        <w:t xml:space="preserve">Az adatkezelés alapvetően </w:t>
      </w:r>
      <w:r w:rsidR="00163CB5" w:rsidRPr="004B30CA">
        <w:rPr>
          <w:rFonts w:cs="Times New Roman"/>
          <w:sz w:val="20"/>
          <w:szCs w:val="20"/>
        </w:rPr>
        <w:t>a GDPR 6. cikk (1) bekezdés a) pont szerint önkéntes hozzájáruláson alapul.</w:t>
      </w:r>
    </w:p>
    <w:p w14:paraId="3BF860E6" w14:textId="77777777" w:rsidR="0083548E" w:rsidRPr="004B30CA" w:rsidRDefault="00B00B32">
      <w:pPr>
        <w:pStyle w:val="Standard"/>
        <w:numPr>
          <w:ilvl w:val="0"/>
          <w:numId w:val="4"/>
        </w:numPr>
        <w:jc w:val="both"/>
        <w:rPr>
          <w:rFonts w:cs="Times New Roman"/>
          <w:sz w:val="20"/>
          <w:szCs w:val="20"/>
        </w:rPr>
      </w:pPr>
      <w:r w:rsidRPr="004B30CA">
        <w:rPr>
          <w:rFonts w:cs="Times New Roman"/>
          <w:sz w:val="20"/>
          <w:szCs w:val="20"/>
        </w:rPr>
        <w:t>A személyes adatok kezelése</w:t>
      </w:r>
      <w:r w:rsidR="00163CB5" w:rsidRPr="004B30CA">
        <w:rPr>
          <w:rFonts w:cs="Times New Roman"/>
          <w:sz w:val="20"/>
          <w:szCs w:val="20"/>
        </w:rPr>
        <w:t xml:space="preserve"> </w:t>
      </w:r>
      <w:bookmarkStart w:id="0" w:name="_Hlk8115589"/>
      <w:r w:rsidR="00163CB5" w:rsidRPr="004B30CA">
        <w:rPr>
          <w:rFonts w:cs="Times New Roman"/>
          <w:sz w:val="20"/>
          <w:szCs w:val="20"/>
        </w:rPr>
        <w:t xml:space="preserve">a GDPR 6. cikk (1) bekezdés </w:t>
      </w:r>
      <w:r w:rsidR="00116A97" w:rsidRPr="004B30CA">
        <w:rPr>
          <w:rFonts w:cs="Times New Roman"/>
          <w:sz w:val="20"/>
          <w:szCs w:val="20"/>
        </w:rPr>
        <w:t>b</w:t>
      </w:r>
      <w:r w:rsidR="00163CB5" w:rsidRPr="004B30CA">
        <w:rPr>
          <w:rFonts w:cs="Times New Roman"/>
          <w:sz w:val="20"/>
          <w:szCs w:val="20"/>
        </w:rPr>
        <w:t>) pont szerint</w:t>
      </w:r>
      <w:bookmarkEnd w:id="0"/>
      <w:r w:rsidR="00163CB5" w:rsidRPr="004B30CA">
        <w:rPr>
          <w:rFonts w:cs="Times New Roman"/>
          <w:sz w:val="20"/>
          <w:szCs w:val="20"/>
        </w:rPr>
        <w:t xml:space="preserve"> alapján is történik.</w:t>
      </w:r>
    </w:p>
    <w:p w14:paraId="42AA1E23" w14:textId="77777777" w:rsidR="0083548E" w:rsidRPr="004B30CA" w:rsidRDefault="00B00B32" w:rsidP="008D0461">
      <w:pPr>
        <w:pStyle w:val="Standard"/>
        <w:numPr>
          <w:ilvl w:val="0"/>
          <w:numId w:val="4"/>
        </w:numPr>
        <w:jc w:val="both"/>
        <w:rPr>
          <w:sz w:val="20"/>
          <w:szCs w:val="20"/>
        </w:rPr>
      </w:pPr>
      <w:bookmarkStart w:id="1" w:name="_Hlk4417306"/>
      <w:bookmarkStart w:id="2" w:name="_Hlk4593674"/>
      <w:r w:rsidRPr="004B30CA">
        <w:rPr>
          <w:rFonts w:cs="Times New Roman"/>
          <w:sz w:val="20"/>
          <w:szCs w:val="20"/>
        </w:rPr>
        <w:t xml:space="preserve">Ha a személyes adatokat az érintett nem kívánja megadni, akkor </w:t>
      </w:r>
      <w:bookmarkEnd w:id="1"/>
      <w:bookmarkEnd w:id="2"/>
      <w:r w:rsidR="00B15B08" w:rsidRPr="004B30CA">
        <w:rPr>
          <w:rFonts w:cs="Times New Roman"/>
          <w:sz w:val="20"/>
          <w:szCs w:val="20"/>
        </w:rPr>
        <w:t>a foglalkoztatása</w:t>
      </w:r>
      <w:r w:rsidR="00394CED" w:rsidRPr="004B30CA">
        <w:rPr>
          <w:rFonts w:cs="Times New Roman"/>
          <w:sz w:val="20"/>
          <w:szCs w:val="20"/>
        </w:rPr>
        <w:t xml:space="preserve"> </w:t>
      </w:r>
      <w:r w:rsidR="00B15B08" w:rsidRPr="004B30CA">
        <w:rPr>
          <w:rFonts w:cs="Times New Roman"/>
          <w:sz w:val="20"/>
          <w:szCs w:val="20"/>
        </w:rPr>
        <w:t>nem valósulhat meg.</w:t>
      </w:r>
    </w:p>
    <w:p w14:paraId="1353029A" w14:textId="77777777" w:rsidR="00EA5CEC" w:rsidRPr="004B30CA" w:rsidRDefault="00EA5CEC" w:rsidP="00B15B08">
      <w:pPr>
        <w:pStyle w:val="Standard"/>
        <w:ind w:left="1080"/>
        <w:jc w:val="both"/>
        <w:rPr>
          <w:sz w:val="20"/>
          <w:szCs w:val="20"/>
        </w:rPr>
      </w:pPr>
    </w:p>
    <w:p w14:paraId="72979845" w14:textId="77777777" w:rsidR="0083548E" w:rsidRDefault="0083548E">
      <w:pPr>
        <w:pStyle w:val="Standard"/>
        <w:ind w:left="1080"/>
        <w:jc w:val="both"/>
      </w:pPr>
    </w:p>
    <w:p w14:paraId="3CB99676" w14:textId="55C8CC80" w:rsidR="00D472AC" w:rsidRPr="004B30CA" w:rsidRDefault="00D472AC" w:rsidP="00D472AC">
      <w:pPr>
        <w:jc w:val="both"/>
        <w:rPr>
          <w:rFonts w:cs="Times New Roman"/>
          <w:sz w:val="22"/>
          <w:szCs w:val="22"/>
        </w:rPr>
      </w:pPr>
      <w:r w:rsidRPr="004B30CA">
        <w:rPr>
          <w:rFonts w:cs="Times New Roman"/>
          <w:sz w:val="22"/>
          <w:szCs w:val="22"/>
        </w:rPr>
        <w:t>S z e g e d, 20</w:t>
      </w:r>
      <w:r w:rsidR="00C264CA" w:rsidRPr="004B30CA">
        <w:rPr>
          <w:rFonts w:cs="Times New Roman"/>
          <w:sz w:val="22"/>
          <w:szCs w:val="22"/>
        </w:rPr>
        <w:t>2</w:t>
      </w:r>
      <w:r w:rsidR="0012707C">
        <w:rPr>
          <w:rFonts w:cs="Times New Roman"/>
          <w:sz w:val="22"/>
          <w:szCs w:val="22"/>
        </w:rPr>
        <w:t>5. február</w:t>
      </w:r>
    </w:p>
    <w:p w14:paraId="36CE0F66" w14:textId="77777777" w:rsidR="00D472AC" w:rsidRPr="004B30CA" w:rsidRDefault="00D472AC" w:rsidP="00D472AC">
      <w:pPr>
        <w:jc w:val="both"/>
        <w:rPr>
          <w:rFonts w:cs="Times New Roman"/>
          <w:sz w:val="22"/>
          <w:szCs w:val="22"/>
        </w:rPr>
      </w:pPr>
    </w:p>
    <w:p w14:paraId="1A31906D" w14:textId="77777777" w:rsidR="00D472AC" w:rsidRPr="004B30CA" w:rsidRDefault="00D472AC" w:rsidP="00D472AC">
      <w:pPr>
        <w:jc w:val="both"/>
        <w:rPr>
          <w:rFonts w:cs="Times New Roman"/>
          <w:sz w:val="22"/>
          <w:szCs w:val="22"/>
        </w:rPr>
      </w:pPr>
    </w:p>
    <w:p w14:paraId="7A7E6D4D" w14:textId="77777777" w:rsidR="00D472AC" w:rsidRPr="004B30CA" w:rsidRDefault="00D472AC" w:rsidP="00D472AC">
      <w:pPr>
        <w:jc w:val="both"/>
        <w:rPr>
          <w:rFonts w:cs="Times New Roman"/>
          <w:sz w:val="22"/>
          <w:szCs w:val="22"/>
        </w:rPr>
      </w:pPr>
    </w:p>
    <w:p w14:paraId="5F341CA8" w14:textId="77777777" w:rsidR="00D472AC" w:rsidRPr="004B30CA" w:rsidRDefault="00D472AC" w:rsidP="00D472AC">
      <w:pPr>
        <w:jc w:val="both"/>
        <w:rPr>
          <w:rFonts w:cs="Times New Roman"/>
          <w:sz w:val="22"/>
          <w:szCs w:val="22"/>
        </w:rPr>
      </w:pP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t>Zsótér Ágnes főigazgató</w:t>
      </w:r>
    </w:p>
    <w:p w14:paraId="6D3C3245" w14:textId="77777777" w:rsidR="00D472AC" w:rsidRPr="004B30CA" w:rsidRDefault="00D472AC" w:rsidP="00D472AC">
      <w:pPr>
        <w:jc w:val="both"/>
        <w:rPr>
          <w:rFonts w:cs="Times New Roman"/>
          <w:sz w:val="22"/>
          <w:szCs w:val="22"/>
        </w:rPr>
      </w:pP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r>
      <w:r w:rsidRPr="004B30CA">
        <w:rPr>
          <w:rFonts w:cs="Times New Roman"/>
          <w:sz w:val="22"/>
          <w:szCs w:val="22"/>
        </w:rPr>
        <w:tab/>
        <w:t>s.k.</w:t>
      </w:r>
    </w:p>
    <w:p w14:paraId="396167B8" w14:textId="77777777" w:rsidR="0083548E" w:rsidRDefault="0083548E">
      <w:pPr>
        <w:jc w:val="both"/>
      </w:pPr>
    </w:p>
    <w:sectPr w:rsidR="0083548E">
      <w:footerReference w:type="default" r:id="rId10"/>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DD87" w14:textId="77777777" w:rsidR="001D5CE0" w:rsidRDefault="00B00B32">
      <w:r>
        <w:separator/>
      </w:r>
    </w:p>
  </w:endnote>
  <w:endnote w:type="continuationSeparator" w:id="0">
    <w:p w14:paraId="4F9C3C99" w14:textId="77777777" w:rsidR="001D5CE0" w:rsidRDefault="00B0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14824"/>
      <w:docPartObj>
        <w:docPartGallery w:val="Page Numbers (Bottom of Page)"/>
        <w:docPartUnique/>
      </w:docPartObj>
    </w:sdtPr>
    <w:sdtEndPr/>
    <w:sdtContent>
      <w:p w14:paraId="6324D8D9" w14:textId="77777777" w:rsidR="0083548E" w:rsidRDefault="00B00B32">
        <w:pPr>
          <w:pStyle w:val="llb"/>
          <w:jc w:val="center"/>
        </w:pPr>
        <w:r>
          <w:fldChar w:fldCharType="begin"/>
        </w:r>
        <w:r>
          <w:instrText>PAGE</w:instrText>
        </w:r>
        <w:r>
          <w:fldChar w:fldCharType="separate"/>
        </w:r>
        <w:r>
          <w:t>8</w:t>
        </w:r>
        <w:r>
          <w:fldChar w:fldCharType="end"/>
        </w:r>
      </w:p>
    </w:sdtContent>
  </w:sdt>
  <w:p w14:paraId="179FD8FF" w14:textId="77777777" w:rsidR="0083548E" w:rsidRDefault="008354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D1FC" w14:textId="77777777" w:rsidR="001D5CE0" w:rsidRDefault="00B00B32">
      <w:r>
        <w:separator/>
      </w:r>
    </w:p>
  </w:footnote>
  <w:footnote w:type="continuationSeparator" w:id="0">
    <w:p w14:paraId="61D7A896" w14:textId="77777777" w:rsidR="001D5CE0" w:rsidRDefault="00B0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6D4"/>
    <w:multiLevelType w:val="multilevel"/>
    <w:tmpl w:val="57E4250E"/>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2400F2A"/>
    <w:multiLevelType w:val="multilevel"/>
    <w:tmpl w:val="C764F1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C72CC1"/>
    <w:multiLevelType w:val="multilevel"/>
    <w:tmpl w:val="57E42DC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7004BF9"/>
    <w:multiLevelType w:val="multilevel"/>
    <w:tmpl w:val="AF9810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C025FF"/>
    <w:multiLevelType w:val="multilevel"/>
    <w:tmpl w:val="C4E2C2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F462C50"/>
    <w:multiLevelType w:val="multilevel"/>
    <w:tmpl w:val="7BBC3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B591E"/>
    <w:multiLevelType w:val="multilevel"/>
    <w:tmpl w:val="428EB1A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41472DC"/>
    <w:multiLevelType w:val="multilevel"/>
    <w:tmpl w:val="4232D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ED4D86"/>
    <w:multiLevelType w:val="multilevel"/>
    <w:tmpl w:val="A95A6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F75495"/>
    <w:multiLevelType w:val="multilevel"/>
    <w:tmpl w:val="5BAC40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2B1A4BBA"/>
    <w:multiLevelType w:val="hybridMultilevel"/>
    <w:tmpl w:val="CABAB6F2"/>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2D8D2515"/>
    <w:multiLevelType w:val="multilevel"/>
    <w:tmpl w:val="B204EB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FF113B"/>
    <w:multiLevelType w:val="multilevel"/>
    <w:tmpl w:val="5B82F06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4573136D"/>
    <w:multiLevelType w:val="multilevel"/>
    <w:tmpl w:val="F6EE982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498423F0"/>
    <w:multiLevelType w:val="multilevel"/>
    <w:tmpl w:val="AC327090"/>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5"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DF7DF6"/>
    <w:multiLevelType w:val="multilevel"/>
    <w:tmpl w:val="26C809C4"/>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15:restartNumberingAfterBreak="0">
    <w:nsid w:val="537B4E21"/>
    <w:multiLevelType w:val="multilevel"/>
    <w:tmpl w:val="255C9EE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5E6E6ECF"/>
    <w:multiLevelType w:val="multilevel"/>
    <w:tmpl w:val="9732DA0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798D5FC5"/>
    <w:multiLevelType w:val="multilevel"/>
    <w:tmpl w:val="A7169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8430BF"/>
    <w:multiLevelType w:val="multilevel"/>
    <w:tmpl w:val="9C12E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4777798">
    <w:abstractNumId w:val="13"/>
  </w:num>
  <w:num w:numId="2" w16cid:durableId="1147431849">
    <w:abstractNumId w:val="22"/>
  </w:num>
  <w:num w:numId="3" w16cid:durableId="894198957">
    <w:abstractNumId w:val="17"/>
  </w:num>
  <w:num w:numId="4" w16cid:durableId="779186793">
    <w:abstractNumId w:val="18"/>
  </w:num>
  <w:num w:numId="5" w16cid:durableId="621961727">
    <w:abstractNumId w:val="6"/>
  </w:num>
  <w:num w:numId="6" w16cid:durableId="1810592888">
    <w:abstractNumId w:val="21"/>
  </w:num>
  <w:num w:numId="7" w16cid:durableId="2021083099">
    <w:abstractNumId w:val="12"/>
  </w:num>
  <w:num w:numId="8" w16cid:durableId="552473697">
    <w:abstractNumId w:val="14"/>
  </w:num>
  <w:num w:numId="9" w16cid:durableId="1707564263">
    <w:abstractNumId w:val="16"/>
  </w:num>
  <w:num w:numId="10" w16cid:durableId="1890995540">
    <w:abstractNumId w:val="0"/>
  </w:num>
  <w:num w:numId="11" w16cid:durableId="2041737920">
    <w:abstractNumId w:val="3"/>
  </w:num>
  <w:num w:numId="12" w16cid:durableId="328678798">
    <w:abstractNumId w:val="4"/>
  </w:num>
  <w:num w:numId="13" w16cid:durableId="1882325502">
    <w:abstractNumId w:val="10"/>
  </w:num>
  <w:num w:numId="14" w16cid:durableId="1857383049">
    <w:abstractNumId w:val="2"/>
  </w:num>
  <w:num w:numId="15" w16cid:durableId="691421577">
    <w:abstractNumId w:val="5"/>
  </w:num>
  <w:num w:numId="16" w16cid:durableId="1410226978">
    <w:abstractNumId w:val="7"/>
  </w:num>
  <w:num w:numId="17" w16cid:durableId="805702250">
    <w:abstractNumId w:val="9"/>
  </w:num>
  <w:num w:numId="18" w16cid:durableId="1277760491">
    <w:abstractNumId w:val="1"/>
  </w:num>
  <w:num w:numId="19" w16cid:durableId="1209292982">
    <w:abstractNumId w:val="8"/>
  </w:num>
  <w:num w:numId="20" w16cid:durableId="108010165">
    <w:abstractNumId w:val="11"/>
  </w:num>
  <w:num w:numId="21" w16cid:durableId="1972518632">
    <w:abstractNumId w:val="19"/>
  </w:num>
  <w:num w:numId="22" w16cid:durableId="19089334">
    <w:abstractNumId w:val="15"/>
  </w:num>
  <w:num w:numId="23" w16cid:durableId="12750205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8E"/>
    <w:rsid w:val="00076ADD"/>
    <w:rsid w:val="00090990"/>
    <w:rsid w:val="000B0F62"/>
    <w:rsid w:val="000D2DAC"/>
    <w:rsid w:val="000E0DB5"/>
    <w:rsid w:val="000E6603"/>
    <w:rsid w:val="00116A97"/>
    <w:rsid w:val="0012707C"/>
    <w:rsid w:val="001428FE"/>
    <w:rsid w:val="00163CB5"/>
    <w:rsid w:val="00173B33"/>
    <w:rsid w:val="00186988"/>
    <w:rsid w:val="001B3DF3"/>
    <w:rsid w:val="001D5CE0"/>
    <w:rsid w:val="00202022"/>
    <w:rsid w:val="00215A57"/>
    <w:rsid w:val="00232438"/>
    <w:rsid w:val="00235666"/>
    <w:rsid w:val="00262F19"/>
    <w:rsid w:val="002B1E6B"/>
    <w:rsid w:val="00305DE3"/>
    <w:rsid w:val="003173BF"/>
    <w:rsid w:val="00337F9E"/>
    <w:rsid w:val="0035719F"/>
    <w:rsid w:val="00394CED"/>
    <w:rsid w:val="003A46EB"/>
    <w:rsid w:val="003B61D8"/>
    <w:rsid w:val="004A6F26"/>
    <w:rsid w:val="004B30CA"/>
    <w:rsid w:val="0055478B"/>
    <w:rsid w:val="0056225B"/>
    <w:rsid w:val="00576929"/>
    <w:rsid w:val="005774AB"/>
    <w:rsid w:val="005C3830"/>
    <w:rsid w:val="005F1CDC"/>
    <w:rsid w:val="0061222B"/>
    <w:rsid w:val="006151E1"/>
    <w:rsid w:val="006372FE"/>
    <w:rsid w:val="00694DDC"/>
    <w:rsid w:val="006A4181"/>
    <w:rsid w:val="006B00B7"/>
    <w:rsid w:val="006E5C90"/>
    <w:rsid w:val="006E7AEF"/>
    <w:rsid w:val="0070067E"/>
    <w:rsid w:val="007039DC"/>
    <w:rsid w:val="007735A4"/>
    <w:rsid w:val="00775133"/>
    <w:rsid w:val="007972C9"/>
    <w:rsid w:val="007A57EE"/>
    <w:rsid w:val="007F1299"/>
    <w:rsid w:val="00804DB7"/>
    <w:rsid w:val="0081705B"/>
    <w:rsid w:val="00831875"/>
    <w:rsid w:val="00833871"/>
    <w:rsid w:val="0083548E"/>
    <w:rsid w:val="008B627B"/>
    <w:rsid w:val="008D0461"/>
    <w:rsid w:val="008D4900"/>
    <w:rsid w:val="00904419"/>
    <w:rsid w:val="00906275"/>
    <w:rsid w:val="0092741D"/>
    <w:rsid w:val="00940497"/>
    <w:rsid w:val="009518F3"/>
    <w:rsid w:val="00983888"/>
    <w:rsid w:val="009A4736"/>
    <w:rsid w:val="009B5231"/>
    <w:rsid w:val="009C2560"/>
    <w:rsid w:val="009C72F2"/>
    <w:rsid w:val="009E1D49"/>
    <w:rsid w:val="00A4516C"/>
    <w:rsid w:val="00A65766"/>
    <w:rsid w:val="00A84E32"/>
    <w:rsid w:val="00B00B32"/>
    <w:rsid w:val="00B05ED2"/>
    <w:rsid w:val="00B1463B"/>
    <w:rsid w:val="00B15B08"/>
    <w:rsid w:val="00B7078A"/>
    <w:rsid w:val="00B87BFA"/>
    <w:rsid w:val="00B97224"/>
    <w:rsid w:val="00BB29D2"/>
    <w:rsid w:val="00BB2F19"/>
    <w:rsid w:val="00BD086A"/>
    <w:rsid w:val="00C264CA"/>
    <w:rsid w:val="00C40266"/>
    <w:rsid w:val="00C82AD6"/>
    <w:rsid w:val="00C9006D"/>
    <w:rsid w:val="00CA2FC6"/>
    <w:rsid w:val="00D472AC"/>
    <w:rsid w:val="00D75D7A"/>
    <w:rsid w:val="00D85469"/>
    <w:rsid w:val="00DF0C17"/>
    <w:rsid w:val="00DF3BA5"/>
    <w:rsid w:val="00EA5CEC"/>
    <w:rsid w:val="00EE0EAC"/>
    <w:rsid w:val="00EE79F4"/>
    <w:rsid w:val="00F058A9"/>
    <w:rsid w:val="00F635F1"/>
    <w:rsid w:val="00FA02A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D98F"/>
  <w15:docId w15:val="{B5A7A6A7-B7F2-4FAA-8E2B-06E4E37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paragraph" w:customStyle="1" w:styleId="Cmsor">
    <w:name w:val="Címsor"/>
    <w:basedOn w:val="Standard"/>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FA02AE"/>
    <w:rPr>
      <w:color w:val="0000FF"/>
      <w:u w:val="single"/>
    </w:rPr>
  </w:style>
  <w:style w:type="character" w:customStyle="1" w:styleId="ListLabel23">
    <w:name w:val="ListLabel 23"/>
    <w:qFormat/>
    <w:rsid w:val="00EE79F4"/>
    <w:rPr>
      <w:rFonts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3297">
      <w:bodyDiv w:val="1"/>
      <w:marLeft w:val="0"/>
      <w:marRight w:val="0"/>
      <w:marTop w:val="0"/>
      <w:marBottom w:val="0"/>
      <w:divBdr>
        <w:top w:val="none" w:sz="0" w:space="0" w:color="auto"/>
        <w:left w:val="none" w:sz="0" w:space="0" w:color="auto"/>
        <w:bottom w:val="none" w:sz="0" w:space="0" w:color="auto"/>
        <w:right w:val="none" w:sz="0" w:space="0" w:color="auto"/>
      </w:divBdr>
    </w:div>
    <w:div w:id="635138340">
      <w:bodyDiv w:val="1"/>
      <w:marLeft w:val="0"/>
      <w:marRight w:val="0"/>
      <w:marTop w:val="0"/>
      <w:marBottom w:val="0"/>
      <w:divBdr>
        <w:top w:val="none" w:sz="0" w:space="0" w:color="auto"/>
        <w:left w:val="none" w:sz="0" w:space="0" w:color="auto"/>
        <w:bottom w:val="none" w:sz="0" w:space="0" w:color="auto"/>
        <w:right w:val="none" w:sz="0" w:space="0" w:color="auto"/>
      </w:divBdr>
    </w:div>
    <w:div w:id="715086549">
      <w:bodyDiv w:val="1"/>
      <w:marLeft w:val="0"/>
      <w:marRight w:val="0"/>
      <w:marTop w:val="0"/>
      <w:marBottom w:val="0"/>
      <w:divBdr>
        <w:top w:val="none" w:sz="0" w:space="0" w:color="auto"/>
        <w:left w:val="none" w:sz="0" w:space="0" w:color="auto"/>
        <w:bottom w:val="none" w:sz="0" w:space="0" w:color="auto"/>
        <w:right w:val="none" w:sz="0" w:space="0" w:color="auto"/>
      </w:divBdr>
    </w:div>
    <w:div w:id="1402630970">
      <w:bodyDiv w:val="1"/>
      <w:marLeft w:val="0"/>
      <w:marRight w:val="0"/>
      <w:marTop w:val="0"/>
      <w:marBottom w:val="0"/>
      <w:divBdr>
        <w:top w:val="none" w:sz="0" w:space="0" w:color="auto"/>
        <w:left w:val="none" w:sz="0" w:space="0" w:color="auto"/>
        <w:bottom w:val="none" w:sz="0" w:space="0" w:color="auto"/>
        <w:right w:val="none" w:sz="0" w:space="0" w:color="auto"/>
      </w:divBdr>
    </w:div>
    <w:div w:id="214422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rite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FCB5-E70E-48B3-9E35-70BD22AC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7164</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3</cp:revision>
  <dcterms:created xsi:type="dcterms:W3CDTF">2025-03-14T11:36:00Z</dcterms:created>
  <dcterms:modified xsi:type="dcterms:W3CDTF">2025-03-14T11:38:00Z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